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8FA32" w14:textId="77777777" w:rsidR="00AF659D" w:rsidRDefault="00AF659D">
      <w:pPr>
        <w:rPr>
          <w:rFonts w:ascii="Aptos" w:hAnsi="Aptos"/>
          <w:b/>
          <w:bCs/>
          <w:sz w:val="24"/>
          <w:szCs w:val="24"/>
        </w:rPr>
      </w:pPr>
    </w:p>
    <w:p w14:paraId="59F24E6C" w14:textId="77777777" w:rsidR="00C801B1" w:rsidRDefault="00C801B1" w:rsidP="00172BD4">
      <w:pPr>
        <w:jc w:val="center"/>
        <w:rPr>
          <w:rFonts w:ascii="Aptos" w:hAnsi="Aptos"/>
          <w:b/>
          <w:bCs/>
          <w:color w:val="FF0000"/>
          <w:sz w:val="24"/>
          <w:szCs w:val="24"/>
          <w:lang w:val="nb-NO"/>
        </w:rPr>
      </w:pPr>
    </w:p>
    <w:p w14:paraId="28BAFBBC" w14:textId="5923F6AA" w:rsidR="00AF659D" w:rsidRPr="005E4545" w:rsidRDefault="00C204FD">
      <w:pPr>
        <w:rPr>
          <w:rFonts w:ascii="Aptos" w:hAnsi="Aptos"/>
          <w:sz w:val="24"/>
          <w:szCs w:val="24"/>
          <w:lang w:val="nb-NO"/>
        </w:rPr>
      </w:pPr>
      <w:r w:rsidRPr="005E4545">
        <w:rPr>
          <w:rFonts w:ascii="Aptos" w:hAnsi="Aptos"/>
          <w:sz w:val="24"/>
          <w:szCs w:val="24"/>
          <w:lang w:val="nb-NO"/>
        </w:rPr>
        <w:t xml:space="preserve">Sluiskil </w:t>
      </w:r>
      <w:r w:rsidR="007B383C" w:rsidRPr="005E4545">
        <w:rPr>
          <w:rFonts w:ascii="Aptos" w:hAnsi="Aptos"/>
          <w:sz w:val="24"/>
          <w:szCs w:val="24"/>
          <w:lang w:val="nb-NO"/>
        </w:rPr>
        <w:t>,</w:t>
      </w:r>
      <w:r w:rsidRPr="005E4545">
        <w:rPr>
          <w:rFonts w:ascii="Aptos" w:hAnsi="Aptos"/>
          <w:sz w:val="24"/>
          <w:szCs w:val="24"/>
          <w:lang w:val="nb-NO"/>
        </w:rPr>
        <w:t xml:space="preserve"> 7. September </w:t>
      </w:r>
      <w:r w:rsidR="00DF5E74" w:rsidRPr="005E4545">
        <w:rPr>
          <w:rFonts w:ascii="Aptos" w:hAnsi="Aptos"/>
          <w:sz w:val="24"/>
          <w:szCs w:val="24"/>
          <w:lang w:val="nb-NO"/>
        </w:rPr>
        <w:t>202</w:t>
      </w:r>
      <w:r w:rsidRPr="005E4545">
        <w:rPr>
          <w:rFonts w:ascii="Aptos" w:hAnsi="Aptos"/>
          <w:sz w:val="24"/>
          <w:szCs w:val="24"/>
          <w:lang w:val="nb-NO"/>
        </w:rPr>
        <w:t>6</w:t>
      </w:r>
    </w:p>
    <w:p w14:paraId="4E2D8443" w14:textId="77777777" w:rsidR="00684F06" w:rsidRPr="005E4545" w:rsidRDefault="00684F06">
      <w:pPr>
        <w:rPr>
          <w:rFonts w:ascii="Aptos" w:hAnsi="Aptos"/>
          <w:sz w:val="24"/>
          <w:szCs w:val="24"/>
          <w:lang w:val="nb-NO"/>
        </w:rPr>
      </w:pPr>
    </w:p>
    <w:p w14:paraId="48EFE626" w14:textId="32DBFC84" w:rsidR="00C801B1" w:rsidRDefault="00B850F1" w:rsidP="009C245E">
      <w:pPr>
        <w:jc w:val="both"/>
        <w:rPr>
          <w:rFonts w:ascii="Aptos" w:hAnsi="Aptos"/>
          <w:b/>
          <w:bCs/>
          <w:sz w:val="32"/>
          <w:szCs w:val="32"/>
        </w:rPr>
      </w:pPr>
      <w:r>
        <w:rPr>
          <w:rFonts w:ascii="Aptos" w:hAnsi="Aptos"/>
          <w:b/>
          <w:bCs/>
          <w:sz w:val="32"/>
          <w:szCs w:val="32"/>
        </w:rPr>
        <w:t xml:space="preserve">Offizieller Startschuss für </w:t>
      </w:r>
      <w:r w:rsidR="00C801B1" w:rsidRPr="00C801B1">
        <w:rPr>
          <w:rFonts w:ascii="Aptos" w:hAnsi="Aptos"/>
          <w:b/>
          <w:bCs/>
          <w:sz w:val="32"/>
          <w:szCs w:val="32"/>
        </w:rPr>
        <w:t xml:space="preserve">Europas größte Anlage zur CO₂-Abscheidung </w:t>
      </w:r>
      <w:r w:rsidR="00176D9A">
        <w:rPr>
          <w:rFonts w:ascii="Aptos" w:hAnsi="Aptos"/>
          <w:b/>
          <w:bCs/>
          <w:sz w:val="32"/>
          <w:szCs w:val="32"/>
        </w:rPr>
        <w:t xml:space="preserve">bei </w:t>
      </w:r>
      <w:r w:rsidR="00C801B1" w:rsidRPr="00C801B1">
        <w:rPr>
          <w:rFonts w:ascii="Aptos" w:hAnsi="Aptos"/>
          <w:b/>
          <w:bCs/>
          <w:sz w:val="32"/>
          <w:szCs w:val="32"/>
        </w:rPr>
        <w:t xml:space="preserve">Yara </w:t>
      </w:r>
      <w:r w:rsidR="00176D9A">
        <w:rPr>
          <w:rFonts w:ascii="Aptos" w:hAnsi="Aptos"/>
          <w:b/>
          <w:bCs/>
          <w:sz w:val="32"/>
          <w:szCs w:val="32"/>
        </w:rPr>
        <w:t xml:space="preserve">in </w:t>
      </w:r>
      <w:proofErr w:type="spellStart"/>
      <w:r w:rsidR="00C801B1" w:rsidRPr="00C801B1">
        <w:rPr>
          <w:rFonts w:ascii="Aptos" w:hAnsi="Aptos"/>
          <w:b/>
          <w:bCs/>
          <w:sz w:val="32"/>
          <w:szCs w:val="32"/>
        </w:rPr>
        <w:t>Sluiskil</w:t>
      </w:r>
      <w:proofErr w:type="spellEnd"/>
      <w:r w:rsidR="00C801B1" w:rsidRPr="00C801B1">
        <w:rPr>
          <w:rFonts w:ascii="Aptos" w:hAnsi="Aptos"/>
          <w:b/>
          <w:bCs/>
          <w:sz w:val="32"/>
          <w:szCs w:val="32"/>
        </w:rPr>
        <w:t xml:space="preserve"> </w:t>
      </w:r>
      <w:r>
        <w:rPr>
          <w:rFonts w:ascii="Aptos" w:hAnsi="Aptos"/>
          <w:b/>
          <w:bCs/>
          <w:sz w:val="32"/>
          <w:szCs w:val="32"/>
        </w:rPr>
        <w:t>(NL)</w:t>
      </w:r>
    </w:p>
    <w:p w14:paraId="4531F062" w14:textId="0DC83500" w:rsidR="00532111" w:rsidRDefault="00A27620" w:rsidP="00532111">
      <w:pPr>
        <w:jc w:val="both"/>
        <w:rPr>
          <w:rFonts w:ascii="Aptos" w:hAnsi="Aptos"/>
          <w:b/>
          <w:bCs/>
          <w:sz w:val="24"/>
          <w:szCs w:val="24"/>
        </w:rPr>
      </w:pPr>
      <w:r w:rsidRPr="00A27620">
        <w:rPr>
          <w:rFonts w:ascii="Aptos" w:hAnsi="Aptos"/>
          <w:b/>
          <w:bCs/>
          <w:sz w:val="24"/>
          <w:szCs w:val="24"/>
        </w:rPr>
        <w:t xml:space="preserve">Europas größte industrielle Anlage zur CO₂-Abscheidung wurde heute offiziell am Yara-Standort </w:t>
      </w:r>
      <w:proofErr w:type="spellStart"/>
      <w:r w:rsidRPr="00A27620">
        <w:rPr>
          <w:rFonts w:ascii="Aptos" w:hAnsi="Aptos"/>
          <w:b/>
          <w:bCs/>
          <w:sz w:val="24"/>
          <w:szCs w:val="24"/>
        </w:rPr>
        <w:t>Sluiskil</w:t>
      </w:r>
      <w:proofErr w:type="spellEnd"/>
      <w:r w:rsidRPr="00A27620">
        <w:rPr>
          <w:rFonts w:ascii="Aptos" w:hAnsi="Aptos"/>
          <w:b/>
          <w:bCs/>
          <w:sz w:val="24"/>
          <w:szCs w:val="24"/>
        </w:rPr>
        <w:t xml:space="preserve"> in den Niederlanden eingeweiht. Das </w:t>
      </w:r>
      <w:r w:rsidR="00532111" w:rsidRPr="00532111">
        <w:rPr>
          <w:rFonts w:ascii="Aptos" w:hAnsi="Aptos"/>
          <w:b/>
          <w:bCs/>
          <w:sz w:val="24"/>
          <w:szCs w:val="24"/>
        </w:rPr>
        <w:t>Projekt verbindet erstmals die gesamte grenzüberschreitende Wertschöpfungskette von der CO₂-Abscheidung über den Transport bis hin zur dauerhaften Speicherung</w:t>
      </w:r>
      <w:r w:rsidR="008A0CC0">
        <w:rPr>
          <w:rFonts w:ascii="Aptos" w:hAnsi="Aptos"/>
          <w:b/>
          <w:bCs/>
          <w:sz w:val="24"/>
          <w:szCs w:val="24"/>
        </w:rPr>
        <w:t xml:space="preserve"> (CCS).</w:t>
      </w:r>
    </w:p>
    <w:p w14:paraId="5F02339E" w14:textId="15AC7D23" w:rsidR="0047234E" w:rsidRPr="0047234E" w:rsidRDefault="0047234E" w:rsidP="0047234E">
      <w:pPr>
        <w:jc w:val="both"/>
        <w:rPr>
          <w:rFonts w:ascii="Aptos" w:hAnsi="Aptos"/>
          <w:sz w:val="24"/>
          <w:szCs w:val="24"/>
        </w:rPr>
      </w:pPr>
      <w:r w:rsidRPr="0047234E">
        <w:rPr>
          <w:rFonts w:ascii="Aptos" w:hAnsi="Aptos"/>
          <w:sz w:val="24"/>
          <w:szCs w:val="24"/>
        </w:rPr>
        <w:t xml:space="preserve">An der </w:t>
      </w:r>
      <w:r w:rsidR="00591070">
        <w:rPr>
          <w:rFonts w:ascii="Aptos" w:hAnsi="Aptos"/>
          <w:sz w:val="24"/>
          <w:szCs w:val="24"/>
        </w:rPr>
        <w:t xml:space="preserve">feierlichen </w:t>
      </w:r>
      <w:r w:rsidRPr="0047234E">
        <w:rPr>
          <w:rFonts w:ascii="Aptos" w:hAnsi="Aptos"/>
          <w:sz w:val="24"/>
          <w:szCs w:val="24"/>
        </w:rPr>
        <w:t>Einweihung nahmen der norwegische Premierminister Jonas Gahr Støre, der niederländische Premierminister Rob Jetten, EU-Klimakommissar für Klima, Netto-Null</w:t>
      </w:r>
      <w:r w:rsidR="0037365C">
        <w:rPr>
          <w:rFonts w:ascii="Aptos" w:hAnsi="Aptos"/>
          <w:sz w:val="24"/>
          <w:szCs w:val="24"/>
        </w:rPr>
        <w:t>-Emissionen</w:t>
      </w:r>
      <w:r w:rsidRPr="0047234E">
        <w:rPr>
          <w:rFonts w:ascii="Aptos" w:hAnsi="Aptos"/>
          <w:sz w:val="24"/>
          <w:szCs w:val="24"/>
        </w:rPr>
        <w:t xml:space="preserve"> und sauberes Wachstum Wopke Hoekstra sowie Svein Tore Holsether, Präsident und CEO von Yara International, teil.</w:t>
      </w:r>
    </w:p>
    <w:p w14:paraId="72831DF8" w14:textId="65B43020" w:rsidR="0047234E" w:rsidRDefault="0047234E" w:rsidP="008107F6">
      <w:pPr>
        <w:ind w:left="708"/>
        <w:jc w:val="both"/>
        <w:rPr>
          <w:rFonts w:ascii="Aptos" w:hAnsi="Aptos"/>
          <w:sz w:val="24"/>
          <w:szCs w:val="24"/>
        </w:rPr>
      </w:pPr>
      <w:r w:rsidRPr="008107F6">
        <w:rPr>
          <w:rFonts w:ascii="Aptos" w:hAnsi="Aptos"/>
          <w:i/>
          <w:iCs/>
          <w:sz w:val="24"/>
          <w:szCs w:val="24"/>
        </w:rPr>
        <w:t xml:space="preserve">„Dies ist ein wichtiger Tag für Yara und die europäische Industrie. Die </w:t>
      </w:r>
      <w:r w:rsidR="00961716">
        <w:rPr>
          <w:rFonts w:ascii="Aptos" w:hAnsi="Aptos"/>
          <w:i/>
          <w:iCs/>
          <w:sz w:val="24"/>
          <w:szCs w:val="24"/>
        </w:rPr>
        <w:t>CO</w:t>
      </w:r>
      <w:r w:rsidR="00961716" w:rsidRPr="00961716">
        <w:rPr>
          <w:rFonts w:ascii="Aptos" w:hAnsi="Aptos"/>
          <w:i/>
          <w:iCs/>
          <w:sz w:val="24"/>
          <w:szCs w:val="24"/>
          <w:vertAlign w:val="subscript"/>
        </w:rPr>
        <w:t>2</w:t>
      </w:r>
      <w:r w:rsidR="00961716">
        <w:rPr>
          <w:rFonts w:ascii="Aptos" w:hAnsi="Aptos"/>
          <w:i/>
          <w:iCs/>
          <w:sz w:val="24"/>
          <w:szCs w:val="24"/>
        </w:rPr>
        <w:t>-Abscheidungsa</w:t>
      </w:r>
      <w:r w:rsidRPr="008107F6">
        <w:rPr>
          <w:rFonts w:ascii="Aptos" w:hAnsi="Aptos"/>
          <w:i/>
          <w:iCs/>
          <w:sz w:val="24"/>
          <w:szCs w:val="24"/>
        </w:rPr>
        <w:t xml:space="preserve">nlage in </w:t>
      </w:r>
      <w:proofErr w:type="spellStart"/>
      <w:r w:rsidRPr="008107F6">
        <w:rPr>
          <w:rFonts w:ascii="Aptos" w:hAnsi="Aptos"/>
          <w:i/>
          <w:iCs/>
          <w:sz w:val="24"/>
          <w:szCs w:val="24"/>
        </w:rPr>
        <w:t>Sluiskil</w:t>
      </w:r>
      <w:proofErr w:type="spellEnd"/>
      <w:r w:rsidRPr="008107F6">
        <w:rPr>
          <w:rFonts w:ascii="Aptos" w:hAnsi="Aptos"/>
          <w:i/>
          <w:iCs/>
          <w:sz w:val="24"/>
          <w:szCs w:val="24"/>
        </w:rPr>
        <w:t xml:space="preserve"> zeigt, dass industrielle Dekarbonisierung im großen Maßstab bereits heute möglich ist. Angesichts des zunehmenden globalen Wettbewerbs muss Europa Wege finden, Emissionen zu senken und zugleich Industrie, Arbeitsplätze und kritische Wertschöpfungsketten in Europa zu </w:t>
      </w:r>
      <w:r w:rsidR="00B64338">
        <w:rPr>
          <w:rFonts w:ascii="Aptos" w:hAnsi="Aptos"/>
          <w:i/>
          <w:iCs/>
          <w:sz w:val="24"/>
          <w:szCs w:val="24"/>
        </w:rPr>
        <w:t>sichern</w:t>
      </w:r>
      <w:r w:rsidRPr="008107F6">
        <w:rPr>
          <w:rFonts w:ascii="Aptos" w:hAnsi="Aptos"/>
          <w:i/>
          <w:iCs/>
          <w:sz w:val="24"/>
          <w:szCs w:val="24"/>
        </w:rPr>
        <w:t>. Genau darum geht es bei diesem Projekt“</w:t>
      </w:r>
      <w:r w:rsidRPr="0047234E">
        <w:rPr>
          <w:rFonts w:ascii="Aptos" w:hAnsi="Aptos"/>
          <w:sz w:val="24"/>
          <w:szCs w:val="24"/>
        </w:rPr>
        <w:t xml:space="preserve">, </w:t>
      </w:r>
      <w:r w:rsidR="0069129F">
        <w:rPr>
          <w:rFonts w:ascii="Aptos" w:hAnsi="Aptos"/>
          <w:sz w:val="24"/>
          <w:szCs w:val="24"/>
        </w:rPr>
        <w:t>erklärt</w:t>
      </w:r>
      <w:r w:rsidRPr="0047234E">
        <w:rPr>
          <w:rFonts w:ascii="Aptos" w:hAnsi="Aptos"/>
          <w:sz w:val="24"/>
          <w:szCs w:val="24"/>
        </w:rPr>
        <w:t xml:space="preserve"> Svein Tore Holsether, Präsident und CEO von Yara International.</w:t>
      </w:r>
    </w:p>
    <w:p w14:paraId="38ACD60D" w14:textId="77777777" w:rsidR="00F930A4" w:rsidRDefault="00F930A4" w:rsidP="008107F6">
      <w:pPr>
        <w:ind w:left="708"/>
        <w:jc w:val="both"/>
        <w:rPr>
          <w:rFonts w:ascii="Aptos" w:hAnsi="Aptos"/>
          <w:sz w:val="24"/>
          <w:szCs w:val="24"/>
        </w:rPr>
      </w:pPr>
    </w:p>
    <w:p w14:paraId="2B21B0AD" w14:textId="132BD8CF" w:rsidR="0047234E" w:rsidRPr="0047234E" w:rsidRDefault="0047234E" w:rsidP="0047234E">
      <w:pPr>
        <w:jc w:val="both"/>
        <w:rPr>
          <w:rFonts w:ascii="Aptos" w:hAnsi="Aptos"/>
          <w:sz w:val="24"/>
          <w:szCs w:val="24"/>
        </w:rPr>
      </w:pPr>
      <w:r w:rsidRPr="0047234E">
        <w:rPr>
          <w:rFonts w:ascii="Aptos" w:hAnsi="Aptos"/>
          <w:sz w:val="24"/>
          <w:szCs w:val="24"/>
        </w:rPr>
        <w:t xml:space="preserve">Yara </w:t>
      </w:r>
      <w:proofErr w:type="spellStart"/>
      <w:r w:rsidRPr="0047234E">
        <w:rPr>
          <w:rFonts w:ascii="Aptos" w:hAnsi="Aptos"/>
          <w:sz w:val="24"/>
          <w:szCs w:val="24"/>
        </w:rPr>
        <w:t>Sluiskil</w:t>
      </w:r>
      <w:proofErr w:type="spellEnd"/>
      <w:r w:rsidRPr="0047234E">
        <w:rPr>
          <w:rFonts w:ascii="Aptos" w:hAnsi="Aptos"/>
          <w:sz w:val="24"/>
          <w:szCs w:val="24"/>
        </w:rPr>
        <w:t>, Europas größtes Ammoniak- und Düngemittelwerk, kann jährlich bis zu 800.000 Tonnen CO₂ aus der Ammoniakproduktion abscheiden und verflüssigen.</w:t>
      </w:r>
      <w:r w:rsidR="00AB1637">
        <w:rPr>
          <w:rFonts w:ascii="Aptos" w:hAnsi="Aptos"/>
          <w:sz w:val="24"/>
          <w:szCs w:val="24"/>
        </w:rPr>
        <w:t xml:space="preserve"> F</w:t>
      </w:r>
      <w:r w:rsidR="00AB1637" w:rsidRPr="00AB1637">
        <w:rPr>
          <w:rFonts w:ascii="Aptos" w:hAnsi="Aptos"/>
          <w:sz w:val="24"/>
          <w:szCs w:val="24"/>
        </w:rPr>
        <w:t xml:space="preserve">ür diese Mengen fallen dadurch keine CO₂-Kosten im Rahmen der </w:t>
      </w:r>
      <w:proofErr w:type="spellStart"/>
      <w:r w:rsidR="00AB1637" w:rsidRPr="00AB1637">
        <w:rPr>
          <w:rFonts w:ascii="Aptos" w:hAnsi="Aptos"/>
          <w:sz w:val="24"/>
          <w:szCs w:val="24"/>
        </w:rPr>
        <w:t>Emissionsbepreisung</w:t>
      </w:r>
      <w:proofErr w:type="spellEnd"/>
      <w:r w:rsidR="00AB1637" w:rsidRPr="00AB1637">
        <w:rPr>
          <w:rFonts w:ascii="Aptos" w:hAnsi="Aptos"/>
          <w:sz w:val="24"/>
          <w:szCs w:val="24"/>
        </w:rPr>
        <w:t xml:space="preserve"> an.</w:t>
      </w:r>
      <w:r w:rsidR="00432AA1">
        <w:rPr>
          <w:rFonts w:ascii="Aptos" w:hAnsi="Aptos"/>
          <w:sz w:val="24"/>
          <w:szCs w:val="24"/>
        </w:rPr>
        <w:t xml:space="preserve"> </w:t>
      </w:r>
      <w:r w:rsidRPr="0047234E">
        <w:rPr>
          <w:rFonts w:ascii="Aptos" w:hAnsi="Aptos"/>
          <w:sz w:val="24"/>
          <w:szCs w:val="24"/>
        </w:rPr>
        <w:t>Das CO₂ wird per Schiff nach Norwegen transportiert und dort von Northern Lights dauerhaft unter dem Meeresboden gespeichert.</w:t>
      </w:r>
      <w:r w:rsidR="00AB1637">
        <w:rPr>
          <w:rFonts w:ascii="Aptos" w:hAnsi="Aptos"/>
          <w:sz w:val="24"/>
          <w:szCs w:val="24"/>
        </w:rPr>
        <w:t xml:space="preserve">  </w:t>
      </w:r>
    </w:p>
    <w:p w14:paraId="4683A0CF" w14:textId="27872315" w:rsidR="0023546A" w:rsidRDefault="0047234E" w:rsidP="0047234E">
      <w:pPr>
        <w:jc w:val="both"/>
        <w:rPr>
          <w:rFonts w:ascii="Aptos" w:hAnsi="Aptos"/>
          <w:sz w:val="24"/>
          <w:szCs w:val="24"/>
        </w:rPr>
      </w:pPr>
      <w:r w:rsidRPr="0047234E">
        <w:rPr>
          <w:rFonts w:ascii="Aptos" w:hAnsi="Aptos"/>
          <w:sz w:val="24"/>
          <w:szCs w:val="24"/>
        </w:rPr>
        <w:t xml:space="preserve">Bei entsprechenden politischen und regulatorischen Rahmenbedingungen sollen in den kommenden 15 Jahren rund 12 Millionen Tonnen CO₂ abgeschieden und gespeichert werden. Damit leistet das Projekt einen </w:t>
      </w:r>
      <w:r w:rsidR="0069129F">
        <w:rPr>
          <w:rFonts w:ascii="Aptos" w:hAnsi="Aptos"/>
          <w:sz w:val="24"/>
          <w:szCs w:val="24"/>
        </w:rPr>
        <w:t>bedeutenden</w:t>
      </w:r>
      <w:r w:rsidRPr="0047234E">
        <w:rPr>
          <w:rFonts w:ascii="Aptos" w:hAnsi="Aptos"/>
          <w:sz w:val="24"/>
          <w:szCs w:val="24"/>
        </w:rPr>
        <w:t xml:space="preserve"> Beitrag zu</w:t>
      </w:r>
      <w:r w:rsidR="0069129F">
        <w:rPr>
          <w:rFonts w:ascii="Aptos" w:hAnsi="Aptos"/>
          <w:sz w:val="24"/>
          <w:szCs w:val="24"/>
        </w:rPr>
        <w:t xml:space="preserve">r Erreichung </w:t>
      </w:r>
      <w:r w:rsidR="00BB7D67">
        <w:rPr>
          <w:rFonts w:ascii="Aptos" w:hAnsi="Aptos"/>
          <w:sz w:val="24"/>
          <w:szCs w:val="24"/>
        </w:rPr>
        <w:t xml:space="preserve">der </w:t>
      </w:r>
      <w:r w:rsidR="00BB7D67" w:rsidRPr="0047234E">
        <w:rPr>
          <w:rFonts w:ascii="Aptos" w:hAnsi="Aptos"/>
          <w:sz w:val="24"/>
          <w:szCs w:val="24"/>
        </w:rPr>
        <w:t>europäischen</w:t>
      </w:r>
      <w:r w:rsidRPr="0047234E">
        <w:rPr>
          <w:rFonts w:ascii="Aptos" w:hAnsi="Aptos"/>
          <w:sz w:val="24"/>
          <w:szCs w:val="24"/>
        </w:rPr>
        <w:t xml:space="preserve"> Klimaziele </w:t>
      </w:r>
      <w:r w:rsidR="0069129F">
        <w:rPr>
          <w:rFonts w:ascii="Aptos" w:hAnsi="Aptos"/>
          <w:sz w:val="24"/>
          <w:szCs w:val="24"/>
        </w:rPr>
        <w:t xml:space="preserve">sowie </w:t>
      </w:r>
      <w:r w:rsidRPr="0047234E">
        <w:rPr>
          <w:rFonts w:ascii="Aptos" w:hAnsi="Aptos"/>
          <w:sz w:val="24"/>
          <w:szCs w:val="24"/>
        </w:rPr>
        <w:t>zur industriellen Transformation.</w:t>
      </w:r>
    </w:p>
    <w:p w14:paraId="0659B772" w14:textId="77777777" w:rsidR="0023546A" w:rsidRDefault="0023546A">
      <w:pPr>
        <w:rPr>
          <w:rFonts w:ascii="Aptos" w:hAnsi="Aptos"/>
          <w:sz w:val="24"/>
          <w:szCs w:val="24"/>
        </w:rPr>
      </w:pPr>
      <w:r>
        <w:rPr>
          <w:rFonts w:ascii="Aptos" w:hAnsi="Aptos"/>
          <w:sz w:val="24"/>
          <w:szCs w:val="24"/>
        </w:rPr>
        <w:br w:type="page"/>
      </w:r>
    </w:p>
    <w:p w14:paraId="3DBD703A" w14:textId="77777777" w:rsidR="0047234E" w:rsidRDefault="0047234E" w:rsidP="0047234E">
      <w:pPr>
        <w:jc w:val="both"/>
        <w:rPr>
          <w:rFonts w:ascii="Aptos" w:hAnsi="Aptos"/>
          <w:sz w:val="24"/>
          <w:szCs w:val="24"/>
        </w:rPr>
      </w:pPr>
    </w:p>
    <w:p w14:paraId="7F5C3756" w14:textId="596760F1" w:rsidR="007063BD" w:rsidRPr="00BC41DE" w:rsidRDefault="007063BD" w:rsidP="009C245E">
      <w:pPr>
        <w:jc w:val="both"/>
        <w:rPr>
          <w:rFonts w:ascii="Aptos" w:hAnsi="Aptos"/>
          <w:b/>
          <w:bCs/>
          <w:sz w:val="32"/>
          <w:szCs w:val="32"/>
        </w:rPr>
      </w:pPr>
      <w:r w:rsidRPr="00BC41DE">
        <w:rPr>
          <w:rFonts w:ascii="Aptos" w:hAnsi="Aptos"/>
          <w:b/>
          <w:bCs/>
          <w:sz w:val="32"/>
          <w:szCs w:val="32"/>
        </w:rPr>
        <w:t>Strategische Investition in Europas industrielle Zukunft</w:t>
      </w:r>
    </w:p>
    <w:p w14:paraId="48413C9E" w14:textId="556F8CDE" w:rsidR="005A35AB" w:rsidRDefault="007063BD" w:rsidP="009C245E">
      <w:pPr>
        <w:spacing w:line="300" w:lineRule="auto"/>
        <w:jc w:val="both"/>
        <w:rPr>
          <w:rFonts w:ascii="Aptos" w:hAnsi="Aptos"/>
          <w:sz w:val="24"/>
          <w:szCs w:val="24"/>
        </w:rPr>
      </w:pPr>
      <w:r w:rsidRPr="007063BD">
        <w:rPr>
          <w:rFonts w:ascii="Aptos" w:hAnsi="Aptos"/>
          <w:sz w:val="24"/>
          <w:szCs w:val="24"/>
        </w:rPr>
        <w:t>CCS ist nicht nur ein wichtiger Baustein für das Erreichen der Klimaziele, sondern auch ein zentraler Hebel für die</w:t>
      </w:r>
      <w:r w:rsidR="002F0D26">
        <w:rPr>
          <w:rFonts w:ascii="Aptos" w:hAnsi="Aptos"/>
          <w:sz w:val="24"/>
          <w:szCs w:val="24"/>
        </w:rPr>
        <w:t xml:space="preserve"> Strategie der</w:t>
      </w:r>
      <w:r w:rsidRPr="007063BD">
        <w:rPr>
          <w:rFonts w:ascii="Aptos" w:hAnsi="Aptos"/>
          <w:sz w:val="24"/>
          <w:szCs w:val="24"/>
        </w:rPr>
        <w:t xml:space="preserve"> </w:t>
      </w:r>
      <w:r w:rsidR="005A35AB" w:rsidRPr="005A35AB">
        <w:rPr>
          <w:rFonts w:ascii="Aptos" w:hAnsi="Aptos"/>
          <w:sz w:val="24"/>
          <w:szCs w:val="24"/>
        </w:rPr>
        <w:t>europäische</w:t>
      </w:r>
      <w:r w:rsidR="002F0D26">
        <w:rPr>
          <w:rFonts w:ascii="Aptos" w:hAnsi="Aptos"/>
          <w:sz w:val="24"/>
          <w:szCs w:val="24"/>
        </w:rPr>
        <w:t>n I</w:t>
      </w:r>
      <w:r w:rsidR="005A35AB" w:rsidRPr="005A35AB">
        <w:rPr>
          <w:rFonts w:ascii="Aptos" w:hAnsi="Aptos"/>
          <w:sz w:val="24"/>
          <w:szCs w:val="24"/>
        </w:rPr>
        <w:t xml:space="preserve">ndustrie. Die Technologie ermöglicht es energieintensiven Branchen wie der Düngemittel- und Ammoniakproduktion, ihre CO₂-Emissionen wirtschaftlich zu reduzieren und gleichzeitig Produktion, Arbeitsplätze und Wertschöpfung in Europa zu </w:t>
      </w:r>
      <w:r w:rsidR="00412FE4">
        <w:rPr>
          <w:rFonts w:ascii="Aptos" w:hAnsi="Aptos"/>
          <w:sz w:val="24"/>
          <w:szCs w:val="24"/>
        </w:rPr>
        <w:t>halten</w:t>
      </w:r>
      <w:r w:rsidR="005A35AB" w:rsidRPr="005A35AB">
        <w:rPr>
          <w:rFonts w:ascii="Aptos" w:hAnsi="Aptos"/>
          <w:sz w:val="24"/>
          <w:szCs w:val="24"/>
        </w:rPr>
        <w:t>.</w:t>
      </w:r>
    </w:p>
    <w:p w14:paraId="09BF66DF" w14:textId="40AD9223" w:rsidR="005A35AB" w:rsidRDefault="005A35AB" w:rsidP="009C245E">
      <w:pPr>
        <w:ind w:left="708"/>
        <w:jc w:val="both"/>
        <w:rPr>
          <w:rFonts w:ascii="Aptos" w:hAnsi="Aptos"/>
          <w:sz w:val="24"/>
          <w:szCs w:val="24"/>
        </w:rPr>
      </w:pPr>
      <w:r w:rsidRPr="00BC41DE">
        <w:rPr>
          <w:rFonts w:ascii="Aptos" w:hAnsi="Aptos"/>
          <w:i/>
          <w:iCs/>
          <w:sz w:val="24"/>
          <w:szCs w:val="24"/>
        </w:rPr>
        <w:t xml:space="preserve">„Europa braucht </w:t>
      </w:r>
      <w:r w:rsidR="00A12F69">
        <w:rPr>
          <w:rFonts w:ascii="Aptos" w:hAnsi="Aptos"/>
          <w:i/>
          <w:iCs/>
          <w:sz w:val="24"/>
          <w:szCs w:val="24"/>
        </w:rPr>
        <w:t xml:space="preserve">praktische </w:t>
      </w:r>
      <w:r w:rsidRPr="00BC41DE">
        <w:rPr>
          <w:rFonts w:ascii="Aptos" w:hAnsi="Aptos"/>
          <w:i/>
          <w:iCs/>
          <w:sz w:val="24"/>
          <w:szCs w:val="24"/>
        </w:rPr>
        <w:t xml:space="preserve">Klimaschutzlösungen, die </w:t>
      </w:r>
      <w:r w:rsidR="003E0D9B">
        <w:rPr>
          <w:rFonts w:ascii="Aptos" w:hAnsi="Aptos"/>
          <w:i/>
          <w:iCs/>
          <w:sz w:val="24"/>
          <w:szCs w:val="24"/>
        </w:rPr>
        <w:t>echte</w:t>
      </w:r>
      <w:r w:rsidRPr="00BC41DE">
        <w:rPr>
          <w:rFonts w:ascii="Aptos" w:hAnsi="Aptos"/>
          <w:i/>
          <w:iCs/>
          <w:sz w:val="24"/>
          <w:szCs w:val="24"/>
        </w:rPr>
        <w:t xml:space="preserve"> E</w:t>
      </w:r>
      <w:r w:rsidR="003E0D9B">
        <w:rPr>
          <w:rFonts w:ascii="Aptos" w:hAnsi="Aptos"/>
          <w:i/>
          <w:iCs/>
          <w:sz w:val="24"/>
          <w:szCs w:val="24"/>
        </w:rPr>
        <w:t>missio</w:t>
      </w:r>
      <w:r w:rsidRPr="00BC41DE">
        <w:rPr>
          <w:rFonts w:ascii="Aptos" w:hAnsi="Aptos"/>
          <w:i/>
          <w:iCs/>
          <w:sz w:val="24"/>
          <w:szCs w:val="24"/>
        </w:rPr>
        <w:t>ns</w:t>
      </w:r>
      <w:r w:rsidR="00A12F69">
        <w:rPr>
          <w:rFonts w:ascii="Aptos" w:hAnsi="Aptos"/>
          <w:i/>
          <w:iCs/>
          <w:sz w:val="24"/>
          <w:szCs w:val="24"/>
        </w:rPr>
        <w:t>-</w:t>
      </w:r>
      <w:r w:rsidRPr="00BC41DE">
        <w:rPr>
          <w:rFonts w:ascii="Aptos" w:hAnsi="Aptos"/>
          <w:i/>
          <w:iCs/>
          <w:sz w:val="24"/>
          <w:szCs w:val="24"/>
        </w:rPr>
        <w:t>minderungen ermöglichen und zugleich die Wettbewerbsfähigkeit der Industrie stärken. Das CCS-Projekt</w:t>
      </w:r>
      <w:r w:rsidR="00070289">
        <w:rPr>
          <w:rFonts w:ascii="Aptos" w:hAnsi="Aptos"/>
          <w:i/>
          <w:iCs/>
          <w:sz w:val="24"/>
          <w:szCs w:val="24"/>
        </w:rPr>
        <w:t xml:space="preserve"> </w:t>
      </w:r>
      <w:r w:rsidR="00711769">
        <w:rPr>
          <w:rFonts w:ascii="Aptos" w:hAnsi="Aptos"/>
          <w:i/>
          <w:iCs/>
          <w:sz w:val="24"/>
          <w:szCs w:val="24"/>
        </w:rPr>
        <w:t>zeigt</w:t>
      </w:r>
      <w:r w:rsidR="00212257">
        <w:rPr>
          <w:rFonts w:ascii="Aptos" w:hAnsi="Aptos"/>
          <w:i/>
          <w:iCs/>
          <w:sz w:val="24"/>
          <w:szCs w:val="24"/>
        </w:rPr>
        <w:t>, was alles möglich ist</w:t>
      </w:r>
      <w:r w:rsidRPr="00BC41DE">
        <w:rPr>
          <w:rFonts w:ascii="Aptos" w:hAnsi="Aptos"/>
          <w:i/>
          <w:iCs/>
          <w:sz w:val="24"/>
          <w:szCs w:val="24"/>
        </w:rPr>
        <w:t xml:space="preserve">, </w:t>
      </w:r>
      <w:r w:rsidR="00212257">
        <w:rPr>
          <w:rFonts w:ascii="Aptos" w:hAnsi="Aptos"/>
          <w:i/>
          <w:iCs/>
          <w:sz w:val="24"/>
          <w:szCs w:val="24"/>
        </w:rPr>
        <w:t xml:space="preserve">wenn </w:t>
      </w:r>
      <w:r w:rsidR="005A3F9B">
        <w:rPr>
          <w:rFonts w:ascii="Aptos" w:hAnsi="Aptos"/>
          <w:i/>
          <w:iCs/>
          <w:sz w:val="24"/>
          <w:szCs w:val="24"/>
        </w:rPr>
        <w:t>Innovation</w:t>
      </w:r>
      <w:r w:rsidR="00DD647E">
        <w:rPr>
          <w:rFonts w:ascii="Aptos" w:hAnsi="Aptos"/>
          <w:i/>
          <w:iCs/>
          <w:sz w:val="24"/>
          <w:szCs w:val="24"/>
        </w:rPr>
        <w:t xml:space="preserve"> und grenz</w:t>
      </w:r>
      <w:r w:rsidRPr="00BC41DE">
        <w:rPr>
          <w:rFonts w:ascii="Aptos" w:hAnsi="Aptos"/>
          <w:i/>
          <w:iCs/>
          <w:sz w:val="24"/>
          <w:szCs w:val="24"/>
        </w:rPr>
        <w:t xml:space="preserve">überschreitende Zusammenarbeit </w:t>
      </w:r>
      <w:r w:rsidR="00DD647E">
        <w:rPr>
          <w:rFonts w:ascii="Aptos" w:hAnsi="Aptos"/>
          <w:i/>
          <w:iCs/>
          <w:sz w:val="24"/>
          <w:szCs w:val="24"/>
        </w:rPr>
        <w:t xml:space="preserve">zueinander finden. </w:t>
      </w:r>
      <w:r w:rsidRPr="00BC41DE">
        <w:rPr>
          <w:rFonts w:ascii="Aptos" w:hAnsi="Aptos"/>
          <w:i/>
          <w:iCs/>
          <w:sz w:val="24"/>
          <w:szCs w:val="24"/>
        </w:rPr>
        <w:t xml:space="preserve">Genau solche Projekte </w:t>
      </w:r>
      <w:r w:rsidR="00AF33F1">
        <w:rPr>
          <w:rFonts w:ascii="Aptos" w:hAnsi="Aptos"/>
          <w:i/>
          <w:iCs/>
          <w:sz w:val="24"/>
          <w:szCs w:val="24"/>
        </w:rPr>
        <w:t>h</w:t>
      </w:r>
      <w:r w:rsidR="00162A99">
        <w:rPr>
          <w:rFonts w:ascii="Aptos" w:hAnsi="Aptos"/>
          <w:i/>
          <w:iCs/>
          <w:sz w:val="24"/>
          <w:szCs w:val="24"/>
        </w:rPr>
        <w:t>elfen</w:t>
      </w:r>
      <w:r w:rsidRPr="00BC41DE">
        <w:rPr>
          <w:rFonts w:ascii="Aptos" w:hAnsi="Aptos"/>
          <w:i/>
          <w:iCs/>
          <w:sz w:val="24"/>
          <w:szCs w:val="24"/>
        </w:rPr>
        <w:t xml:space="preserve"> Europa,</w:t>
      </w:r>
      <w:r w:rsidR="00162A99">
        <w:rPr>
          <w:rFonts w:ascii="Aptos" w:hAnsi="Aptos"/>
          <w:i/>
          <w:iCs/>
          <w:sz w:val="24"/>
          <w:szCs w:val="24"/>
        </w:rPr>
        <w:t xml:space="preserve"> die gesetzten</w:t>
      </w:r>
      <w:r w:rsidRPr="00BC41DE">
        <w:rPr>
          <w:rFonts w:ascii="Aptos" w:hAnsi="Aptos"/>
          <w:i/>
          <w:iCs/>
          <w:sz w:val="24"/>
          <w:szCs w:val="24"/>
        </w:rPr>
        <w:t xml:space="preserve"> Klimaziele zu erreichen und gleichzeitig eine stärkere und widerstandsfähigere industrielle Basis aufzubauen“,</w:t>
      </w:r>
      <w:r w:rsidRPr="005A35AB">
        <w:rPr>
          <w:rFonts w:ascii="Aptos" w:hAnsi="Aptos"/>
          <w:sz w:val="24"/>
          <w:szCs w:val="24"/>
        </w:rPr>
        <w:t xml:space="preserve"> </w:t>
      </w:r>
      <w:r w:rsidR="004F082E">
        <w:rPr>
          <w:rFonts w:ascii="Aptos" w:hAnsi="Aptos"/>
          <w:sz w:val="24"/>
          <w:szCs w:val="24"/>
        </w:rPr>
        <w:t>sagt</w:t>
      </w:r>
      <w:r w:rsidRPr="005A35AB">
        <w:rPr>
          <w:rFonts w:ascii="Aptos" w:hAnsi="Aptos"/>
          <w:sz w:val="24"/>
          <w:szCs w:val="24"/>
        </w:rPr>
        <w:t xml:space="preserve"> Wopke Hoekstra, EU-Kommissar für Klima</w:t>
      </w:r>
      <w:r w:rsidR="00302683">
        <w:rPr>
          <w:rFonts w:ascii="Aptos" w:hAnsi="Aptos"/>
          <w:sz w:val="24"/>
          <w:szCs w:val="24"/>
        </w:rPr>
        <w:t>schutz</w:t>
      </w:r>
      <w:r w:rsidRPr="005A35AB">
        <w:rPr>
          <w:rFonts w:ascii="Aptos" w:hAnsi="Aptos"/>
          <w:sz w:val="24"/>
          <w:szCs w:val="24"/>
        </w:rPr>
        <w:t>, Netto-Null-Emissionen und sauberes Wachstum</w:t>
      </w:r>
      <w:r w:rsidR="007944D7">
        <w:rPr>
          <w:rFonts w:ascii="Aptos" w:hAnsi="Aptos"/>
          <w:sz w:val="24"/>
          <w:szCs w:val="24"/>
        </w:rPr>
        <w:t>.</w:t>
      </w:r>
    </w:p>
    <w:p w14:paraId="306FE56C" w14:textId="77777777" w:rsidR="00E87A17" w:rsidRDefault="00E87A17" w:rsidP="008746EF">
      <w:pPr>
        <w:jc w:val="both"/>
        <w:rPr>
          <w:rFonts w:ascii="Aptos" w:hAnsi="Aptos"/>
          <w:sz w:val="24"/>
          <w:szCs w:val="24"/>
        </w:rPr>
      </w:pPr>
    </w:p>
    <w:p w14:paraId="38D4C199" w14:textId="181D6E56" w:rsidR="00E87A17" w:rsidRPr="008746EF" w:rsidRDefault="008746EF" w:rsidP="008746EF">
      <w:pPr>
        <w:jc w:val="both"/>
        <w:rPr>
          <w:rFonts w:ascii="Aptos" w:hAnsi="Aptos"/>
          <w:sz w:val="24"/>
          <w:szCs w:val="24"/>
        </w:rPr>
      </w:pPr>
      <w:r w:rsidRPr="008746EF">
        <w:rPr>
          <w:rFonts w:ascii="Aptos" w:hAnsi="Aptos"/>
          <w:sz w:val="24"/>
          <w:szCs w:val="24"/>
        </w:rPr>
        <w:t xml:space="preserve">Das </w:t>
      </w:r>
      <w:r w:rsidR="00180A1E">
        <w:rPr>
          <w:rFonts w:ascii="Aptos" w:hAnsi="Aptos"/>
          <w:sz w:val="24"/>
          <w:szCs w:val="24"/>
        </w:rPr>
        <w:t>CCS-</w:t>
      </w:r>
      <w:r w:rsidRPr="008746EF">
        <w:rPr>
          <w:rFonts w:ascii="Aptos" w:hAnsi="Aptos"/>
          <w:sz w:val="24"/>
          <w:szCs w:val="24"/>
        </w:rPr>
        <w:t xml:space="preserve">Projekt </w:t>
      </w:r>
      <w:r w:rsidR="00D4579B">
        <w:rPr>
          <w:rFonts w:ascii="Aptos" w:hAnsi="Aptos"/>
          <w:sz w:val="24"/>
          <w:szCs w:val="24"/>
        </w:rPr>
        <w:t>ist ein leuchtendes Beispiel</w:t>
      </w:r>
      <w:r w:rsidR="00853999">
        <w:rPr>
          <w:rFonts w:ascii="Aptos" w:hAnsi="Aptos"/>
          <w:sz w:val="24"/>
          <w:szCs w:val="24"/>
        </w:rPr>
        <w:t xml:space="preserve"> dafür</w:t>
      </w:r>
      <w:r w:rsidRPr="008746EF">
        <w:rPr>
          <w:rFonts w:ascii="Aptos" w:hAnsi="Aptos"/>
          <w:sz w:val="24"/>
          <w:szCs w:val="24"/>
        </w:rPr>
        <w:t xml:space="preserve">, wie </w:t>
      </w:r>
      <w:r w:rsidR="00083F39">
        <w:rPr>
          <w:rFonts w:ascii="Aptos" w:hAnsi="Aptos"/>
          <w:sz w:val="24"/>
          <w:szCs w:val="24"/>
        </w:rPr>
        <w:t xml:space="preserve">grenzübergreifende </w:t>
      </w:r>
      <w:r w:rsidR="00267BA5">
        <w:rPr>
          <w:rFonts w:ascii="Aptos" w:hAnsi="Aptos"/>
          <w:sz w:val="24"/>
          <w:szCs w:val="24"/>
        </w:rPr>
        <w:t xml:space="preserve">Kooperationen </w:t>
      </w:r>
      <w:r w:rsidRPr="008746EF">
        <w:rPr>
          <w:rFonts w:ascii="Aptos" w:hAnsi="Aptos"/>
          <w:sz w:val="24"/>
          <w:szCs w:val="24"/>
        </w:rPr>
        <w:t>entlang von Wertschöpfungsketten</w:t>
      </w:r>
      <w:r w:rsidR="00267BA5">
        <w:rPr>
          <w:rFonts w:ascii="Aptos" w:hAnsi="Aptos"/>
          <w:sz w:val="24"/>
          <w:szCs w:val="24"/>
        </w:rPr>
        <w:t xml:space="preserve"> </w:t>
      </w:r>
      <w:r w:rsidR="00853999">
        <w:rPr>
          <w:rFonts w:ascii="Aptos" w:hAnsi="Aptos"/>
          <w:sz w:val="24"/>
          <w:szCs w:val="24"/>
        </w:rPr>
        <w:t>die Treibhausgasemissionen der</w:t>
      </w:r>
      <w:r w:rsidRPr="008746EF">
        <w:rPr>
          <w:rFonts w:ascii="Aptos" w:hAnsi="Aptos"/>
          <w:sz w:val="24"/>
          <w:szCs w:val="24"/>
        </w:rPr>
        <w:t xml:space="preserve"> europäischen Industrie er</w:t>
      </w:r>
      <w:r w:rsidR="00853999">
        <w:rPr>
          <w:rFonts w:ascii="Aptos" w:hAnsi="Aptos"/>
          <w:sz w:val="24"/>
          <w:szCs w:val="24"/>
        </w:rPr>
        <w:t>heblich senken können</w:t>
      </w:r>
      <w:r w:rsidRPr="008746EF">
        <w:rPr>
          <w:rFonts w:ascii="Aptos" w:hAnsi="Aptos"/>
          <w:sz w:val="24"/>
          <w:szCs w:val="24"/>
        </w:rPr>
        <w:t>. Zugleich verdeutlicht es, wie gemeinsame Infrastrukturen die industrielle Dekarbonisierung beschleunigen können, indem sie Unternehmen in ganz Europa Zugang zu dauerhaften CO₂-Speicherlösungen eröffnen.</w:t>
      </w:r>
    </w:p>
    <w:p w14:paraId="1FF502D7" w14:textId="1F811CE4" w:rsidR="00167993" w:rsidRDefault="00BE42C3" w:rsidP="00294407">
      <w:pPr>
        <w:ind w:left="708"/>
        <w:jc w:val="both"/>
        <w:rPr>
          <w:rFonts w:ascii="Aptos" w:hAnsi="Aptos"/>
          <w:sz w:val="24"/>
          <w:szCs w:val="24"/>
        </w:rPr>
      </w:pPr>
      <w:r w:rsidRPr="00294407">
        <w:rPr>
          <w:rFonts w:ascii="Aptos" w:hAnsi="Aptos"/>
          <w:i/>
          <w:iCs/>
          <w:sz w:val="24"/>
          <w:szCs w:val="24"/>
        </w:rPr>
        <w:t xml:space="preserve">„Dies ist ein Meilenstein, auf den wir lange hingearbeitet haben. Wir sind stolz darauf, gemeinsam mit Yara den Betrieb aufzunehmen und die 2023 geschlossene Vereinbarung nun in die Praxis umzusetzen. Gemeinsam </w:t>
      </w:r>
      <w:r w:rsidR="00294D34" w:rsidRPr="00294407">
        <w:rPr>
          <w:rFonts w:ascii="Aptos" w:hAnsi="Aptos"/>
          <w:i/>
          <w:iCs/>
          <w:sz w:val="24"/>
          <w:szCs w:val="24"/>
        </w:rPr>
        <w:t>belegen</w:t>
      </w:r>
      <w:r w:rsidRPr="00294407">
        <w:rPr>
          <w:rFonts w:ascii="Aptos" w:hAnsi="Aptos"/>
          <w:i/>
          <w:iCs/>
          <w:sz w:val="24"/>
          <w:szCs w:val="24"/>
        </w:rPr>
        <w:t xml:space="preserve"> wir, dass die Abscheidung, der grenzüberschreitende Transport und die Speicherung von CO₂ eine tragfähige Lösung für die europäische Industrie </w:t>
      </w:r>
      <w:r w:rsidR="00C959C2" w:rsidRPr="00294407">
        <w:rPr>
          <w:rFonts w:ascii="Aptos" w:hAnsi="Aptos"/>
          <w:i/>
          <w:iCs/>
          <w:sz w:val="24"/>
          <w:szCs w:val="24"/>
        </w:rPr>
        <w:t>sind</w:t>
      </w:r>
      <w:r w:rsidR="00C959C2">
        <w:rPr>
          <w:rFonts w:ascii="Aptos" w:hAnsi="Aptos"/>
          <w:i/>
          <w:iCs/>
          <w:sz w:val="24"/>
          <w:szCs w:val="24"/>
        </w:rPr>
        <w:t xml:space="preserve"> </w:t>
      </w:r>
      <w:r w:rsidR="00C959C2" w:rsidRPr="00294407">
        <w:rPr>
          <w:rFonts w:ascii="Aptos" w:hAnsi="Aptos"/>
          <w:i/>
          <w:iCs/>
          <w:sz w:val="24"/>
          <w:szCs w:val="24"/>
        </w:rPr>
        <w:t>- ein</w:t>
      </w:r>
      <w:r w:rsidRPr="00294407">
        <w:rPr>
          <w:rFonts w:ascii="Aptos" w:hAnsi="Aptos"/>
          <w:i/>
          <w:iCs/>
          <w:sz w:val="24"/>
          <w:szCs w:val="24"/>
        </w:rPr>
        <w:t xml:space="preserve"> wichtiger Schritt für den Aufbau eines europäischen </w:t>
      </w:r>
      <w:r w:rsidR="00C959C2">
        <w:rPr>
          <w:rFonts w:ascii="Aptos" w:hAnsi="Aptos"/>
          <w:i/>
          <w:iCs/>
          <w:sz w:val="24"/>
          <w:szCs w:val="24"/>
        </w:rPr>
        <w:t xml:space="preserve">Marktes für das </w:t>
      </w:r>
      <w:r w:rsidRPr="00294407">
        <w:rPr>
          <w:rFonts w:ascii="Aptos" w:hAnsi="Aptos"/>
          <w:i/>
          <w:iCs/>
          <w:sz w:val="24"/>
          <w:szCs w:val="24"/>
        </w:rPr>
        <w:t>CO₂-Management</w:t>
      </w:r>
      <w:r w:rsidR="00C959C2">
        <w:rPr>
          <w:rFonts w:ascii="Aptos" w:hAnsi="Aptos"/>
          <w:i/>
          <w:iCs/>
          <w:sz w:val="24"/>
          <w:szCs w:val="24"/>
        </w:rPr>
        <w:t xml:space="preserve">. </w:t>
      </w:r>
      <w:r w:rsidR="00294D34" w:rsidRPr="00294407">
        <w:rPr>
          <w:rFonts w:ascii="Aptos" w:hAnsi="Aptos"/>
          <w:i/>
          <w:iCs/>
          <w:sz w:val="24"/>
          <w:szCs w:val="24"/>
        </w:rPr>
        <w:t xml:space="preserve">Er </w:t>
      </w:r>
      <w:r w:rsidRPr="00294407">
        <w:rPr>
          <w:rFonts w:ascii="Aptos" w:hAnsi="Aptos"/>
          <w:i/>
          <w:iCs/>
          <w:sz w:val="24"/>
          <w:szCs w:val="24"/>
        </w:rPr>
        <w:t>verdeutlicht, was möglich ist, wenn Industrie und Politik gemeinsam die Infrastruktur schaffen, die für Europas Transformation erforderlich ist</w:t>
      </w:r>
      <w:r w:rsidR="00294D34" w:rsidRPr="00294407">
        <w:rPr>
          <w:rFonts w:ascii="Aptos" w:hAnsi="Aptos"/>
          <w:i/>
          <w:iCs/>
          <w:sz w:val="24"/>
          <w:szCs w:val="24"/>
        </w:rPr>
        <w:t>,</w:t>
      </w:r>
      <w:r w:rsidRPr="00294407">
        <w:rPr>
          <w:rFonts w:ascii="Aptos" w:hAnsi="Aptos"/>
          <w:i/>
          <w:iCs/>
          <w:sz w:val="24"/>
          <w:szCs w:val="24"/>
        </w:rPr>
        <w:t>“</w:t>
      </w:r>
      <w:r w:rsidR="00294D34">
        <w:rPr>
          <w:rFonts w:ascii="Aptos" w:hAnsi="Aptos"/>
          <w:sz w:val="24"/>
          <w:szCs w:val="24"/>
        </w:rPr>
        <w:t xml:space="preserve"> betont</w:t>
      </w:r>
      <w:r w:rsidR="00294407">
        <w:rPr>
          <w:rFonts w:ascii="Aptos" w:hAnsi="Aptos"/>
          <w:sz w:val="24"/>
          <w:szCs w:val="24"/>
        </w:rPr>
        <w:t xml:space="preserve"> Tim Heijn, Geschäftsführer von Northern Lights.</w:t>
      </w:r>
    </w:p>
    <w:p w14:paraId="4F0AB7ED" w14:textId="77777777" w:rsidR="00F33200" w:rsidRDefault="00F33200" w:rsidP="00F33200">
      <w:pPr>
        <w:jc w:val="both"/>
        <w:rPr>
          <w:rFonts w:ascii="Aptos" w:hAnsi="Aptos"/>
          <w:b/>
          <w:bCs/>
          <w:sz w:val="32"/>
          <w:szCs w:val="32"/>
        </w:rPr>
      </w:pPr>
    </w:p>
    <w:p w14:paraId="3587AEA4" w14:textId="3E2A7D9D" w:rsidR="00BE0C13" w:rsidRPr="001707B5" w:rsidRDefault="00BE0C13" w:rsidP="00F33200">
      <w:pPr>
        <w:jc w:val="both"/>
        <w:rPr>
          <w:rFonts w:ascii="Aptos" w:hAnsi="Aptos"/>
          <w:b/>
          <w:bCs/>
          <w:sz w:val="32"/>
          <w:szCs w:val="32"/>
        </w:rPr>
      </w:pPr>
      <w:r w:rsidRPr="001707B5">
        <w:rPr>
          <w:rFonts w:ascii="Aptos" w:hAnsi="Aptos"/>
          <w:b/>
          <w:bCs/>
          <w:sz w:val="32"/>
          <w:szCs w:val="32"/>
        </w:rPr>
        <w:t>Zahlen, Daten, Fakten zu</w:t>
      </w:r>
      <w:r w:rsidR="000363DE">
        <w:rPr>
          <w:rFonts w:ascii="Aptos" w:hAnsi="Aptos"/>
          <w:b/>
          <w:bCs/>
          <w:sz w:val="32"/>
          <w:szCs w:val="32"/>
        </w:rPr>
        <w:t xml:space="preserve"> Yara und Northern </w:t>
      </w:r>
      <w:proofErr w:type="spellStart"/>
      <w:r w:rsidR="000363DE">
        <w:rPr>
          <w:rFonts w:ascii="Aptos" w:hAnsi="Aptos"/>
          <w:b/>
          <w:bCs/>
          <w:sz w:val="32"/>
          <w:szCs w:val="32"/>
        </w:rPr>
        <w:t>Lights`</w:t>
      </w:r>
      <w:r w:rsidRPr="001707B5">
        <w:rPr>
          <w:rFonts w:ascii="Aptos" w:hAnsi="Aptos"/>
          <w:b/>
          <w:bCs/>
          <w:sz w:val="32"/>
          <w:szCs w:val="32"/>
        </w:rPr>
        <w:t>CCS</w:t>
      </w:r>
      <w:proofErr w:type="spellEnd"/>
      <w:r w:rsidRPr="001707B5">
        <w:rPr>
          <w:rFonts w:ascii="Aptos" w:hAnsi="Aptos"/>
          <w:b/>
          <w:bCs/>
          <w:sz w:val="32"/>
          <w:szCs w:val="32"/>
        </w:rPr>
        <w:t>-Projekt</w:t>
      </w:r>
    </w:p>
    <w:p w14:paraId="157AAF2D" w14:textId="52256B40" w:rsidR="00167993" w:rsidRPr="00167993" w:rsidRDefault="00167993" w:rsidP="009C245E">
      <w:pPr>
        <w:pStyle w:val="ListParagraph"/>
        <w:numPr>
          <w:ilvl w:val="0"/>
          <w:numId w:val="1"/>
        </w:numPr>
        <w:spacing w:after="0" w:line="300" w:lineRule="atLeast"/>
        <w:jc w:val="both"/>
        <w:rPr>
          <w:rFonts w:ascii="Aptos" w:eastAsia="Times New Roman" w:hAnsi="Aptos" w:cs="Segoe UI"/>
          <w:sz w:val="24"/>
          <w:szCs w:val="24"/>
          <w:lang w:eastAsia="de-DE"/>
        </w:rPr>
      </w:pPr>
      <w:r w:rsidRPr="00167993">
        <w:rPr>
          <w:rFonts w:ascii="Aptos" w:eastAsia="Times New Roman" w:hAnsi="Aptos" w:cs="Segoe UI"/>
          <w:sz w:val="24"/>
          <w:szCs w:val="24"/>
          <w:lang w:eastAsia="de-DE"/>
        </w:rPr>
        <w:t xml:space="preserve">Abscheidung von bis zu 800.000 Tonnen CO₂ pro Jahr aus der Ammoniakproduktion am Yara-Standort </w:t>
      </w:r>
      <w:proofErr w:type="spellStart"/>
      <w:r w:rsidRPr="00167993">
        <w:rPr>
          <w:rFonts w:ascii="Aptos" w:eastAsia="Times New Roman" w:hAnsi="Aptos" w:cs="Segoe UI"/>
          <w:sz w:val="24"/>
          <w:szCs w:val="24"/>
          <w:lang w:eastAsia="de-DE"/>
        </w:rPr>
        <w:t>Sluiskil</w:t>
      </w:r>
      <w:proofErr w:type="spellEnd"/>
      <w:r w:rsidRPr="00167993">
        <w:rPr>
          <w:rFonts w:ascii="Aptos" w:eastAsia="Times New Roman" w:hAnsi="Aptos" w:cs="Segoe UI"/>
          <w:sz w:val="24"/>
          <w:szCs w:val="24"/>
          <w:lang w:eastAsia="de-DE"/>
        </w:rPr>
        <w:t xml:space="preserve"> </w:t>
      </w:r>
      <w:r w:rsidR="00221739">
        <w:rPr>
          <w:rFonts w:ascii="Aptos" w:eastAsia="Times New Roman" w:hAnsi="Aptos" w:cs="Segoe UI"/>
          <w:sz w:val="24"/>
          <w:szCs w:val="24"/>
          <w:lang w:eastAsia="de-DE"/>
        </w:rPr>
        <w:t>(NL)</w:t>
      </w:r>
    </w:p>
    <w:p w14:paraId="1E9F0640" w14:textId="236FEEC6" w:rsidR="00167993" w:rsidRPr="00167993" w:rsidRDefault="00167993" w:rsidP="009C245E">
      <w:pPr>
        <w:pStyle w:val="ListParagraph"/>
        <w:numPr>
          <w:ilvl w:val="0"/>
          <w:numId w:val="1"/>
        </w:numPr>
        <w:spacing w:after="0" w:line="300" w:lineRule="atLeast"/>
        <w:jc w:val="both"/>
        <w:rPr>
          <w:rFonts w:ascii="Aptos" w:eastAsia="Times New Roman" w:hAnsi="Aptos" w:cs="Segoe UI"/>
          <w:sz w:val="24"/>
          <w:szCs w:val="24"/>
          <w:lang w:eastAsia="de-DE"/>
        </w:rPr>
      </w:pPr>
      <w:r w:rsidRPr="00167993">
        <w:rPr>
          <w:rFonts w:ascii="Aptos" w:eastAsia="Times New Roman" w:hAnsi="Aptos" w:cs="Segoe UI"/>
          <w:sz w:val="24"/>
          <w:szCs w:val="24"/>
          <w:lang w:eastAsia="de-DE"/>
        </w:rPr>
        <w:t xml:space="preserve">Verflüssigung und Zwischenlagerung des </w:t>
      </w:r>
      <w:proofErr w:type="spellStart"/>
      <w:r w:rsidRPr="00167993">
        <w:rPr>
          <w:rFonts w:ascii="Aptos" w:eastAsia="Times New Roman" w:hAnsi="Aptos" w:cs="Segoe UI"/>
          <w:sz w:val="24"/>
          <w:szCs w:val="24"/>
          <w:lang w:eastAsia="de-DE"/>
        </w:rPr>
        <w:t>CO₂</w:t>
      </w:r>
      <w:r w:rsidR="00613DF1">
        <w:rPr>
          <w:rFonts w:ascii="Aptos" w:eastAsia="Times New Roman" w:hAnsi="Aptos" w:cs="Segoe UI"/>
          <w:sz w:val="24"/>
          <w:szCs w:val="24"/>
          <w:lang w:eastAsia="de-DE"/>
        </w:rPr>
        <w:t>´s</w:t>
      </w:r>
      <w:proofErr w:type="spellEnd"/>
      <w:r w:rsidRPr="00167993">
        <w:rPr>
          <w:rFonts w:ascii="Aptos" w:eastAsia="Times New Roman" w:hAnsi="Aptos" w:cs="Segoe UI"/>
          <w:sz w:val="24"/>
          <w:szCs w:val="24"/>
          <w:lang w:eastAsia="de-DE"/>
        </w:rPr>
        <w:t xml:space="preserve"> direkt am Standort </w:t>
      </w:r>
      <w:proofErr w:type="spellStart"/>
      <w:r w:rsidRPr="00167993">
        <w:rPr>
          <w:rFonts w:ascii="Aptos" w:eastAsia="Times New Roman" w:hAnsi="Aptos" w:cs="Segoe UI"/>
          <w:sz w:val="24"/>
          <w:szCs w:val="24"/>
          <w:lang w:eastAsia="de-DE"/>
        </w:rPr>
        <w:t>Sluiskil</w:t>
      </w:r>
      <w:proofErr w:type="spellEnd"/>
      <w:r w:rsidRPr="00167993">
        <w:rPr>
          <w:rFonts w:ascii="Aptos" w:eastAsia="Times New Roman" w:hAnsi="Aptos" w:cs="Segoe UI"/>
          <w:sz w:val="24"/>
          <w:szCs w:val="24"/>
          <w:lang w:eastAsia="de-DE"/>
        </w:rPr>
        <w:t xml:space="preserve"> </w:t>
      </w:r>
    </w:p>
    <w:p w14:paraId="55BF81DE" w14:textId="77777777" w:rsidR="00167993" w:rsidRDefault="00167993" w:rsidP="009C245E">
      <w:pPr>
        <w:pStyle w:val="ListParagraph"/>
        <w:numPr>
          <w:ilvl w:val="0"/>
          <w:numId w:val="1"/>
        </w:numPr>
        <w:spacing w:after="0" w:line="300" w:lineRule="atLeast"/>
        <w:jc w:val="both"/>
        <w:rPr>
          <w:rFonts w:ascii="Aptos" w:eastAsia="Times New Roman" w:hAnsi="Aptos" w:cs="Segoe UI"/>
          <w:sz w:val="24"/>
          <w:szCs w:val="24"/>
          <w:lang w:eastAsia="de-DE"/>
        </w:rPr>
      </w:pPr>
      <w:r w:rsidRPr="00167993">
        <w:rPr>
          <w:rFonts w:ascii="Aptos" w:eastAsia="Times New Roman" w:hAnsi="Aptos" w:cs="Segoe UI"/>
          <w:sz w:val="24"/>
          <w:szCs w:val="24"/>
          <w:lang w:eastAsia="de-DE"/>
        </w:rPr>
        <w:t xml:space="preserve">Transport per Spezialschiff nach Øygarden (Norwegen) durch Northern Lights </w:t>
      </w:r>
    </w:p>
    <w:p w14:paraId="6F59311B" w14:textId="77777777" w:rsidR="000B73E5" w:rsidRDefault="000B73E5" w:rsidP="000B73E5">
      <w:pPr>
        <w:spacing w:after="0" w:line="300" w:lineRule="atLeast"/>
        <w:jc w:val="both"/>
        <w:rPr>
          <w:rFonts w:ascii="Aptos" w:eastAsia="Times New Roman" w:hAnsi="Aptos" w:cs="Segoe UI"/>
          <w:sz w:val="24"/>
          <w:szCs w:val="24"/>
          <w:lang w:eastAsia="de-DE"/>
        </w:rPr>
      </w:pPr>
    </w:p>
    <w:p w14:paraId="457DF553" w14:textId="77777777" w:rsidR="000B73E5" w:rsidRDefault="000B73E5" w:rsidP="000B73E5">
      <w:pPr>
        <w:spacing w:after="0" w:line="300" w:lineRule="atLeast"/>
        <w:jc w:val="both"/>
        <w:rPr>
          <w:rFonts w:ascii="Aptos" w:eastAsia="Times New Roman" w:hAnsi="Aptos" w:cs="Segoe UI"/>
          <w:sz w:val="24"/>
          <w:szCs w:val="24"/>
          <w:lang w:eastAsia="de-DE"/>
        </w:rPr>
      </w:pPr>
    </w:p>
    <w:p w14:paraId="0DF5F8D4" w14:textId="77777777" w:rsidR="000B73E5" w:rsidRPr="000B73E5" w:rsidRDefault="000B73E5" w:rsidP="000B73E5">
      <w:pPr>
        <w:spacing w:after="0" w:line="300" w:lineRule="atLeast"/>
        <w:jc w:val="both"/>
        <w:rPr>
          <w:rFonts w:ascii="Aptos" w:eastAsia="Times New Roman" w:hAnsi="Aptos" w:cs="Segoe UI"/>
          <w:sz w:val="24"/>
          <w:szCs w:val="24"/>
          <w:lang w:eastAsia="de-DE"/>
        </w:rPr>
      </w:pPr>
    </w:p>
    <w:p w14:paraId="2EE5F977" w14:textId="77777777" w:rsidR="00167993" w:rsidRPr="00167993" w:rsidRDefault="00167993" w:rsidP="009C245E">
      <w:pPr>
        <w:pStyle w:val="ListParagraph"/>
        <w:numPr>
          <w:ilvl w:val="0"/>
          <w:numId w:val="1"/>
        </w:numPr>
        <w:spacing w:after="0" w:line="300" w:lineRule="atLeast"/>
        <w:jc w:val="both"/>
        <w:rPr>
          <w:rFonts w:ascii="Aptos" w:eastAsia="Times New Roman" w:hAnsi="Aptos" w:cs="Segoe UI"/>
          <w:sz w:val="24"/>
          <w:szCs w:val="24"/>
          <w:lang w:eastAsia="de-DE"/>
        </w:rPr>
      </w:pPr>
      <w:r w:rsidRPr="00167993">
        <w:rPr>
          <w:rFonts w:ascii="Aptos" w:eastAsia="Times New Roman" w:hAnsi="Aptos" w:cs="Segoe UI"/>
          <w:sz w:val="24"/>
          <w:szCs w:val="24"/>
          <w:lang w:eastAsia="de-DE"/>
        </w:rPr>
        <w:t xml:space="preserve">Dauerhafte Speicherung in 2.600 Metern Tiefe unter dem Meeresboden vor Øygarden </w:t>
      </w:r>
    </w:p>
    <w:p w14:paraId="47A01F93" w14:textId="77777777" w:rsidR="00167993" w:rsidRPr="00167993" w:rsidRDefault="00167993" w:rsidP="009C245E">
      <w:pPr>
        <w:pStyle w:val="ListParagraph"/>
        <w:numPr>
          <w:ilvl w:val="0"/>
          <w:numId w:val="1"/>
        </w:numPr>
        <w:spacing w:after="0" w:line="300" w:lineRule="atLeast"/>
        <w:jc w:val="both"/>
        <w:rPr>
          <w:rFonts w:ascii="Aptos" w:eastAsia="Times New Roman" w:hAnsi="Aptos" w:cs="Segoe UI"/>
          <w:sz w:val="24"/>
          <w:szCs w:val="24"/>
          <w:lang w:eastAsia="de-DE"/>
        </w:rPr>
      </w:pPr>
      <w:r w:rsidRPr="00167993">
        <w:rPr>
          <w:rFonts w:ascii="Aptos" w:eastAsia="Times New Roman" w:hAnsi="Aptos" w:cs="Segoe UI"/>
          <w:sz w:val="24"/>
          <w:szCs w:val="24"/>
          <w:lang w:eastAsia="de-DE"/>
        </w:rPr>
        <w:t>Voraussichtliche Gesamtmenge von rund 12 Millionen Tonnen gespeichertem CO₂ über einen Zeitraum von 15 Jahren</w:t>
      </w:r>
    </w:p>
    <w:p w14:paraId="64E81FF8" w14:textId="77777777" w:rsidR="00167993" w:rsidRPr="00167993" w:rsidRDefault="00167993" w:rsidP="009C245E">
      <w:pPr>
        <w:pStyle w:val="ListParagraph"/>
        <w:spacing w:after="0" w:line="300" w:lineRule="auto"/>
        <w:jc w:val="both"/>
        <w:rPr>
          <w:rFonts w:ascii="Aptos" w:hAnsi="Aptos"/>
          <w:sz w:val="24"/>
          <w:szCs w:val="24"/>
        </w:rPr>
      </w:pPr>
    </w:p>
    <w:p w14:paraId="719FA3B8" w14:textId="77777777" w:rsidR="000D1C3B" w:rsidRPr="008264FC" w:rsidRDefault="000D1C3B" w:rsidP="009C245E">
      <w:pPr>
        <w:spacing w:after="0" w:line="300" w:lineRule="auto"/>
        <w:jc w:val="both"/>
        <w:rPr>
          <w:rFonts w:ascii="Aptos" w:hAnsi="Aptos"/>
          <w:b/>
          <w:bCs/>
          <w:sz w:val="24"/>
          <w:szCs w:val="24"/>
        </w:rPr>
      </w:pPr>
    </w:p>
    <w:p w14:paraId="256F33CA" w14:textId="77777777" w:rsidR="00167993" w:rsidRPr="000D1C3B" w:rsidRDefault="00167993" w:rsidP="009C245E">
      <w:pPr>
        <w:spacing w:after="0" w:line="300" w:lineRule="auto"/>
        <w:jc w:val="both"/>
        <w:rPr>
          <w:rFonts w:ascii="Aptos" w:hAnsi="Aptos"/>
          <w:b/>
          <w:bCs/>
          <w:sz w:val="32"/>
          <w:szCs w:val="32"/>
        </w:rPr>
      </w:pPr>
      <w:r w:rsidRPr="000D1C3B">
        <w:rPr>
          <w:rFonts w:ascii="Aptos" w:hAnsi="Aptos"/>
          <w:b/>
          <w:bCs/>
          <w:sz w:val="32"/>
          <w:szCs w:val="32"/>
        </w:rPr>
        <w:t>Treiber für CO₂-arme Produkte und Wertschöpfungsketten</w:t>
      </w:r>
    </w:p>
    <w:p w14:paraId="36228541" w14:textId="78EFCC65" w:rsidR="00167993" w:rsidRDefault="00167993" w:rsidP="009C245E">
      <w:pPr>
        <w:spacing w:after="0" w:line="300" w:lineRule="auto"/>
        <w:jc w:val="both"/>
        <w:rPr>
          <w:rFonts w:ascii="Aptos" w:hAnsi="Aptos"/>
          <w:sz w:val="24"/>
          <w:szCs w:val="24"/>
        </w:rPr>
      </w:pPr>
      <w:r w:rsidRPr="00167993">
        <w:rPr>
          <w:rFonts w:ascii="Aptos" w:hAnsi="Aptos"/>
          <w:sz w:val="24"/>
          <w:szCs w:val="24"/>
        </w:rPr>
        <w:t>CCS ermöglicht es Yara, den CO₂-Fußabdruck seiner Produktion weiter zu reduzieren und Kund</w:t>
      </w:r>
      <w:r w:rsidR="00A56178">
        <w:rPr>
          <w:rFonts w:ascii="Aptos" w:hAnsi="Aptos"/>
          <w:sz w:val="24"/>
          <w:szCs w:val="24"/>
        </w:rPr>
        <w:t>innen und Kunden</w:t>
      </w:r>
      <w:r w:rsidRPr="00167993">
        <w:rPr>
          <w:rFonts w:ascii="Aptos" w:hAnsi="Aptos"/>
          <w:sz w:val="24"/>
          <w:szCs w:val="24"/>
        </w:rPr>
        <w:t xml:space="preserve"> in den Bereichen Landwirtschaft, Energie und Schifffahrt mit CO₂-reduzierten Lösungen zu unterstützen. Dazu zählen unter anderem:</w:t>
      </w:r>
    </w:p>
    <w:p w14:paraId="655EE348" w14:textId="77777777" w:rsidR="00167993" w:rsidRPr="00167993" w:rsidRDefault="00167993" w:rsidP="009C245E">
      <w:pPr>
        <w:numPr>
          <w:ilvl w:val="0"/>
          <w:numId w:val="2"/>
        </w:numPr>
        <w:spacing w:after="0" w:line="300" w:lineRule="auto"/>
        <w:jc w:val="both"/>
        <w:rPr>
          <w:rFonts w:ascii="Aptos" w:hAnsi="Aptos"/>
          <w:sz w:val="24"/>
          <w:szCs w:val="24"/>
        </w:rPr>
      </w:pPr>
      <w:r w:rsidRPr="00167993">
        <w:rPr>
          <w:rFonts w:ascii="Aptos" w:hAnsi="Aptos"/>
          <w:sz w:val="24"/>
          <w:szCs w:val="24"/>
        </w:rPr>
        <w:t>CO₂-reduzierte Düngemittel für eine nachhaltigere Lebensmittelproduktion</w:t>
      </w:r>
    </w:p>
    <w:p w14:paraId="044224BD" w14:textId="77777777" w:rsidR="00167993" w:rsidRPr="00167993" w:rsidRDefault="00167993" w:rsidP="009C245E">
      <w:pPr>
        <w:numPr>
          <w:ilvl w:val="0"/>
          <w:numId w:val="2"/>
        </w:numPr>
        <w:spacing w:after="0" w:line="300" w:lineRule="auto"/>
        <w:jc w:val="both"/>
        <w:rPr>
          <w:rFonts w:ascii="Aptos" w:hAnsi="Aptos"/>
          <w:sz w:val="24"/>
          <w:szCs w:val="24"/>
        </w:rPr>
      </w:pPr>
      <w:r w:rsidRPr="00167993">
        <w:rPr>
          <w:rFonts w:ascii="Aptos" w:hAnsi="Aptos"/>
          <w:sz w:val="24"/>
          <w:szCs w:val="24"/>
        </w:rPr>
        <w:t>CO₂-reduziertes Ammoniak für industrielle Anwendungen und als Energieträger mit reduziertem THG-Fußabdruck</w:t>
      </w:r>
    </w:p>
    <w:p w14:paraId="7888297E" w14:textId="77777777" w:rsidR="00167993" w:rsidRPr="00167993" w:rsidRDefault="00167993" w:rsidP="009C245E">
      <w:pPr>
        <w:numPr>
          <w:ilvl w:val="0"/>
          <w:numId w:val="2"/>
        </w:numPr>
        <w:spacing w:after="0" w:line="300" w:lineRule="auto"/>
        <w:jc w:val="both"/>
        <w:rPr>
          <w:rFonts w:ascii="Aptos" w:hAnsi="Aptos"/>
          <w:sz w:val="24"/>
          <w:szCs w:val="24"/>
        </w:rPr>
      </w:pPr>
      <w:r w:rsidRPr="00167993">
        <w:rPr>
          <w:rFonts w:ascii="Aptos" w:hAnsi="Aptos"/>
          <w:sz w:val="24"/>
          <w:szCs w:val="24"/>
        </w:rPr>
        <w:t>CO₂-reduzierte Kraftstoffe für die maritime Wirtschaft</w:t>
      </w:r>
    </w:p>
    <w:p w14:paraId="67557CC7" w14:textId="77777777" w:rsidR="00782DD8" w:rsidRPr="00853DC4" w:rsidRDefault="00782DD8" w:rsidP="009C245E">
      <w:pPr>
        <w:jc w:val="both"/>
        <w:rPr>
          <w:rFonts w:ascii="Aptos" w:hAnsi="Aptos"/>
          <w:sz w:val="24"/>
          <w:szCs w:val="24"/>
        </w:rPr>
      </w:pPr>
    </w:p>
    <w:p w14:paraId="304D3FCA" w14:textId="464DC64C" w:rsidR="007C3139" w:rsidRDefault="007C3139" w:rsidP="009C245E">
      <w:pPr>
        <w:spacing w:line="300" w:lineRule="auto"/>
        <w:jc w:val="both"/>
        <w:rPr>
          <w:rFonts w:ascii="Aptos" w:hAnsi="Aptos"/>
          <w:sz w:val="24"/>
          <w:szCs w:val="24"/>
        </w:rPr>
      </w:pPr>
      <w:r w:rsidRPr="00BD3C31">
        <w:rPr>
          <w:rFonts w:ascii="Aptos" w:hAnsi="Aptos"/>
          <w:b/>
          <w:bCs/>
          <w:sz w:val="24"/>
          <w:szCs w:val="24"/>
        </w:rPr>
        <w:t>Weitere Informationen</w:t>
      </w:r>
      <w:r w:rsidR="00AB341A">
        <w:rPr>
          <w:rFonts w:ascii="Aptos" w:hAnsi="Aptos"/>
          <w:b/>
          <w:bCs/>
          <w:sz w:val="24"/>
          <w:szCs w:val="24"/>
        </w:rPr>
        <w:t xml:space="preserve"> in Englisch</w:t>
      </w:r>
      <w:r w:rsidRPr="00BD3C31">
        <w:rPr>
          <w:rFonts w:ascii="Aptos" w:hAnsi="Aptos"/>
          <w:b/>
          <w:bCs/>
          <w:sz w:val="24"/>
          <w:szCs w:val="24"/>
        </w:rPr>
        <w:t xml:space="preserve"> </w:t>
      </w:r>
      <w:r w:rsidR="00F376DC">
        <w:rPr>
          <w:rFonts w:ascii="Aptos" w:hAnsi="Aptos"/>
          <w:b/>
          <w:bCs/>
          <w:sz w:val="24"/>
          <w:szCs w:val="24"/>
        </w:rPr>
        <w:t>zu</w:t>
      </w:r>
      <w:r w:rsidR="00E54DFB">
        <w:rPr>
          <w:rFonts w:ascii="Aptos" w:hAnsi="Aptos"/>
          <w:b/>
          <w:bCs/>
          <w:sz w:val="24"/>
          <w:szCs w:val="24"/>
        </w:rPr>
        <w:t xml:space="preserve"> Yaras CO</w:t>
      </w:r>
      <w:r w:rsidR="00E54DFB" w:rsidRPr="00E54DFB">
        <w:rPr>
          <w:rFonts w:ascii="Aptos" w:hAnsi="Aptos"/>
          <w:b/>
          <w:bCs/>
          <w:sz w:val="24"/>
          <w:szCs w:val="24"/>
          <w:vertAlign w:val="subscript"/>
        </w:rPr>
        <w:t>2</w:t>
      </w:r>
      <w:r w:rsidR="00E54DFB">
        <w:rPr>
          <w:rFonts w:ascii="Aptos" w:hAnsi="Aptos"/>
          <w:b/>
          <w:bCs/>
          <w:sz w:val="24"/>
          <w:szCs w:val="24"/>
        </w:rPr>
        <w:t xml:space="preserve">-Abscheidungsanlage </w:t>
      </w:r>
      <w:r w:rsidRPr="00BD3C31">
        <w:rPr>
          <w:rFonts w:ascii="Aptos" w:hAnsi="Aptos"/>
          <w:b/>
          <w:bCs/>
          <w:sz w:val="24"/>
          <w:szCs w:val="24"/>
        </w:rPr>
        <w:t>finden Sie hier:</w:t>
      </w:r>
      <w:hyperlink r:id="rId7">
        <w:r w:rsidRPr="00BD3C31">
          <w:rPr>
            <w:rStyle w:val="Hyperlink"/>
            <w:rFonts w:ascii="Aptos" w:hAnsi="Aptos"/>
            <w:b/>
            <w:bCs/>
            <w:sz w:val="24"/>
            <w:szCs w:val="24"/>
          </w:rPr>
          <w:t xml:space="preserve"> [</w:t>
        </w:r>
        <w:r w:rsidRPr="00A139A0">
          <w:rPr>
            <w:rStyle w:val="Hyperlink"/>
            <w:rFonts w:ascii="Aptos" w:hAnsi="Aptos"/>
            <w:sz w:val="24"/>
            <w:szCs w:val="24"/>
          </w:rPr>
          <w:t>PRESS KIT]</w:t>
        </w:r>
        <w:r w:rsidRPr="00BD3C31">
          <w:rPr>
            <w:rStyle w:val="Hyperlink"/>
            <w:rFonts w:ascii="Aptos" w:hAnsi="Aptos"/>
            <w:b/>
            <w:bCs/>
            <w:sz w:val="24"/>
            <w:szCs w:val="24"/>
          </w:rPr>
          <w:t xml:space="preserve"> </w:t>
        </w:r>
      </w:hyperlink>
    </w:p>
    <w:p w14:paraId="37CA2E08" w14:textId="7721E222" w:rsidR="00AB341A" w:rsidRPr="00BD3C31" w:rsidRDefault="00A139A0" w:rsidP="009C245E">
      <w:pPr>
        <w:spacing w:line="300" w:lineRule="auto"/>
        <w:jc w:val="both"/>
        <w:rPr>
          <w:rFonts w:ascii="Aptos" w:hAnsi="Aptos"/>
          <w:b/>
          <w:bCs/>
          <w:sz w:val="24"/>
          <w:szCs w:val="24"/>
        </w:rPr>
      </w:pPr>
      <w:r w:rsidRPr="00103FDB">
        <w:rPr>
          <w:rFonts w:ascii="Aptos" w:hAnsi="Aptos"/>
          <w:b/>
          <w:bCs/>
          <w:sz w:val="24"/>
          <w:szCs w:val="24"/>
        </w:rPr>
        <w:t>Deutschsprachige Informationen sowie Bilder vo</w:t>
      </w:r>
      <w:r w:rsidR="004E5E27">
        <w:rPr>
          <w:rFonts w:ascii="Aptos" w:hAnsi="Aptos"/>
          <w:b/>
          <w:bCs/>
          <w:sz w:val="24"/>
          <w:szCs w:val="24"/>
        </w:rPr>
        <w:t xml:space="preserve">n der Anlage </w:t>
      </w:r>
      <w:r w:rsidRPr="00103FDB">
        <w:rPr>
          <w:rFonts w:ascii="Aptos" w:hAnsi="Aptos"/>
          <w:b/>
          <w:bCs/>
          <w:sz w:val="24"/>
          <w:szCs w:val="24"/>
        </w:rPr>
        <w:t xml:space="preserve">und </w:t>
      </w:r>
      <w:r w:rsidR="00103FDB" w:rsidRPr="00103FDB">
        <w:rPr>
          <w:rFonts w:ascii="Aptos" w:hAnsi="Aptos"/>
          <w:b/>
          <w:bCs/>
          <w:sz w:val="24"/>
          <w:szCs w:val="24"/>
        </w:rPr>
        <w:t>dem Event</w:t>
      </w:r>
      <w:r w:rsidR="00C3411B">
        <w:rPr>
          <w:rFonts w:ascii="Aptos" w:hAnsi="Aptos"/>
          <w:b/>
          <w:bCs/>
          <w:sz w:val="24"/>
          <w:szCs w:val="24"/>
        </w:rPr>
        <w:t xml:space="preserve"> werden unter </w:t>
      </w:r>
      <w:r w:rsidR="008264FC" w:rsidRPr="00103FDB">
        <w:rPr>
          <w:rFonts w:ascii="Aptos" w:hAnsi="Aptos"/>
          <w:b/>
          <w:bCs/>
          <w:sz w:val="24"/>
          <w:szCs w:val="24"/>
        </w:rPr>
        <w:t>nachfolgendem</w:t>
      </w:r>
      <w:r w:rsidR="00AB341A" w:rsidRPr="00103FDB">
        <w:rPr>
          <w:rFonts w:ascii="Aptos" w:hAnsi="Aptos"/>
          <w:b/>
          <w:bCs/>
          <w:sz w:val="24"/>
          <w:szCs w:val="24"/>
        </w:rPr>
        <w:t xml:space="preserve"> Link</w:t>
      </w:r>
      <w:r w:rsidR="00103FDB" w:rsidRPr="00103FDB">
        <w:rPr>
          <w:rFonts w:ascii="Aptos" w:hAnsi="Aptos"/>
          <w:b/>
          <w:bCs/>
          <w:sz w:val="24"/>
          <w:szCs w:val="24"/>
        </w:rPr>
        <w:t xml:space="preserve"> </w:t>
      </w:r>
      <w:r w:rsidR="00C3411B">
        <w:rPr>
          <w:rFonts w:ascii="Aptos" w:hAnsi="Aptos"/>
          <w:b/>
          <w:bCs/>
          <w:sz w:val="24"/>
          <w:szCs w:val="24"/>
        </w:rPr>
        <w:t>zur Verfügung gestellt</w:t>
      </w:r>
      <w:r w:rsidR="00103FDB" w:rsidRPr="00103FDB">
        <w:rPr>
          <w:rFonts w:ascii="Aptos" w:hAnsi="Aptos"/>
          <w:b/>
          <w:bCs/>
          <w:sz w:val="24"/>
          <w:szCs w:val="24"/>
        </w:rPr>
        <w:t>:</w:t>
      </w:r>
      <w:r w:rsidR="00103FDB">
        <w:rPr>
          <w:rFonts w:ascii="Aptos" w:hAnsi="Aptos"/>
          <w:sz w:val="24"/>
          <w:szCs w:val="24"/>
        </w:rPr>
        <w:t xml:space="preserve"> </w:t>
      </w:r>
      <w:r w:rsidR="00AB341A">
        <w:rPr>
          <w:rFonts w:ascii="Aptos" w:hAnsi="Aptos"/>
          <w:sz w:val="24"/>
          <w:szCs w:val="24"/>
        </w:rPr>
        <w:t xml:space="preserve"> </w:t>
      </w:r>
      <w:hyperlink r:id="rId8" w:tgtFrame="_blank" w:tooltip="https://www.yara.de/nachhaltigkeit/presse/" w:history="1">
        <w:r w:rsidRPr="00A139A0">
          <w:rPr>
            <w:rStyle w:val="Hyperlink"/>
            <w:rFonts w:ascii="Aptos" w:hAnsi="Aptos"/>
            <w:sz w:val="24"/>
            <w:szCs w:val="24"/>
          </w:rPr>
          <w:t>Presse | Yara Deutschland</w:t>
        </w:r>
      </w:hyperlink>
    </w:p>
    <w:p w14:paraId="67591341" w14:textId="77777777" w:rsidR="0019714D" w:rsidRPr="00AB341A" w:rsidRDefault="0019714D" w:rsidP="009C245E">
      <w:pPr>
        <w:shd w:val="clear" w:color="auto" w:fill="FFFFFF" w:themeFill="background1"/>
        <w:jc w:val="both"/>
        <w:rPr>
          <w:rFonts w:ascii="Aptos" w:hAnsi="Aptos"/>
          <w:b/>
          <w:bCs/>
          <w:sz w:val="24"/>
          <w:szCs w:val="24"/>
        </w:rPr>
      </w:pPr>
    </w:p>
    <w:p w14:paraId="1E94F7CF" w14:textId="076B9017" w:rsidR="007C3139" w:rsidRPr="00103FDB" w:rsidRDefault="007C3139" w:rsidP="009C245E">
      <w:pPr>
        <w:shd w:val="clear" w:color="auto" w:fill="FFFFFF" w:themeFill="background1"/>
        <w:jc w:val="both"/>
        <w:rPr>
          <w:rFonts w:ascii="Aptos" w:hAnsi="Aptos"/>
          <w:b/>
          <w:bCs/>
        </w:rPr>
      </w:pPr>
      <w:r w:rsidRPr="00103FDB">
        <w:rPr>
          <w:rFonts w:ascii="Aptos" w:hAnsi="Aptos"/>
          <w:b/>
          <w:bCs/>
        </w:rPr>
        <w:t>Zu Yara International</w:t>
      </w:r>
      <w:r w:rsidR="0019714D" w:rsidRPr="00103FDB">
        <w:rPr>
          <w:rFonts w:ascii="Aptos" w:hAnsi="Aptos"/>
          <w:b/>
          <w:bCs/>
        </w:rPr>
        <w:t>:</w:t>
      </w:r>
    </w:p>
    <w:p w14:paraId="2E2B1DF2" w14:textId="77777777" w:rsidR="007C3139" w:rsidRPr="00103FDB" w:rsidRDefault="007C3139" w:rsidP="009C245E">
      <w:pPr>
        <w:shd w:val="clear" w:color="auto" w:fill="FFFFFF" w:themeFill="background1"/>
        <w:jc w:val="both"/>
        <w:rPr>
          <w:rFonts w:ascii="Aptos" w:hAnsi="Aptos"/>
        </w:rPr>
      </w:pPr>
      <w:r w:rsidRPr="00103FDB">
        <w:rPr>
          <w:rFonts w:ascii="Aptos" w:hAnsi="Aptos"/>
        </w:rPr>
        <w:t>Yara ist ein weltweit führendes Unternehmen in den Bereichen Pflanzenernährung und Ammoniak. Unsere Mission ist es, die Welt verantwortungsvoll zu ernähren und den Planeten zu schützen.</w:t>
      </w:r>
    </w:p>
    <w:p w14:paraId="47288BC7" w14:textId="40BB2498" w:rsidR="007C3139" w:rsidRPr="00103FDB" w:rsidRDefault="007C3139" w:rsidP="009C245E">
      <w:pPr>
        <w:shd w:val="clear" w:color="auto" w:fill="FFFFFF" w:themeFill="background1"/>
        <w:jc w:val="both"/>
        <w:rPr>
          <w:rFonts w:ascii="Aptos" w:hAnsi="Aptos"/>
        </w:rPr>
      </w:pPr>
      <w:r w:rsidRPr="00103FDB">
        <w:rPr>
          <w:rFonts w:ascii="Aptos" w:hAnsi="Aptos"/>
        </w:rPr>
        <w:t>Yara betreibt ein globales und flexibles Produktionssystem, das ein breitgefächertes Portfolio an stickstoffbasierten Produkten bereitstellt. Dank unserer umfassenden globalen Marktpräsenz, mehr als einem Jahrhundert agronomischer Erfahrung und kontinuierlicher Innovation arbeiten wir entlang der gesamten Wertschöpfungskette mit unseren Partnern zusammen, um Ernteerträge zu steigern, den Ressourceneinsatz zu optimieren und die Umweltbelastung zu reduzieren.</w:t>
      </w:r>
    </w:p>
    <w:p w14:paraId="00C497C0" w14:textId="77777777" w:rsidR="008264FC" w:rsidRDefault="007C3139" w:rsidP="009C245E">
      <w:pPr>
        <w:shd w:val="clear" w:color="auto" w:fill="FFFFFF" w:themeFill="background1"/>
        <w:jc w:val="both"/>
        <w:rPr>
          <w:rFonts w:ascii="Aptos" w:hAnsi="Aptos"/>
        </w:rPr>
      </w:pPr>
      <w:r w:rsidRPr="00103FDB">
        <w:rPr>
          <w:rFonts w:ascii="Aptos" w:hAnsi="Aptos"/>
        </w:rPr>
        <w:t>Durch eine diversifizierte Energieversorgung und erfolgreiche Initiativen zur Dekarbonisierung ist Yara in einer einzigartigen Position, die Wettbewerbsfähigkeit der Industrie zu stärken und langfristigen Mehrwert für Kunden, Aktionäre, Mitarbeitende und die Gesellschaft insgesamt zu schaffen.</w:t>
      </w:r>
      <w:r w:rsidR="008264FC">
        <w:rPr>
          <w:rFonts w:ascii="Aptos" w:hAnsi="Aptos"/>
        </w:rPr>
        <w:t xml:space="preserve"> </w:t>
      </w:r>
    </w:p>
    <w:p w14:paraId="16AC71AE" w14:textId="77777777" w:rsidR="00C3411B" w:rsidRDefault="00C3411B" w:rsidP="009C245E">
      <w:pPr>
        <w:shd w:val="clear" w:color="auto" w:fill="FFFFFF" w:themeFill="background1"/>
        <w:jc w:val="both"/>
        <w:rPr>
          <w:rFonts w:ascii="Aptos" w:hAnsi="Aptos"/>
        </w:rPr>
      </w:pPr>
    </w:p>
    <w:p w14:paraId="26980B6C" w14:textId="77777777" w:rsidR="00C3411B" w:rsidRDefault="00C3411B" w:rsidP="009C245E">
      <w:pPr>
        <w:shd w:val="clear" w:color="auto" w:fill="FFFFFF" w:themeFill="background1"/>
        <w:jc w:val="both"/>
        <w:rPr>
          <w:rFonts w:ascii="Aptos" w:hAnsi="Aptos"/>
        </w:rPr>
      </w:pPr>
    </w:p>
    <w:p w14:paraId="00DFD2B9" w14:textId="77777777" w:rsidR="00C3411B" w:rsidRDefault="00C3411B" w:rsidP="009C245E">
      <w:pPr>
        <w:shd w:val="clear" w:color="auto" w:fill="FFFFFF" w:themeFill="background1"/>
        <w:jc w:val="both"/>
        <w:rPr>
          <w:rFonts w:ascii="Aptos" w:hAnsi="Aptos"/>
        </w:rPr>
      </w:pPr>
    </w:p>
    <w:p w14:paraId="364AA953" w14:textId="77777777" w:rsidR="005C0A3B" w:rsidRDefault="005C0A3B" w:rsidP="009C245E">
      <w:pPr>
        <w:shd w:val="clear" w:color="auto" w:fill="FFFFFF" w:themeFill="background1"/>
        <w:jc w:val="both"/>
        <w:rPr>
          <w:rFonts w:ascii="Aptos" w:hAnsi="Aptos"/>
        </w:rPr>
      </w:pPr>
    </w:p>
    <w:p w14:paraId="53D60EC5" w14:textId="67D4882B" w:rsidR="007C3139" w:rsidRPr="00103FDB" w:rsidRDefault="00BD2A7C" w:rsidP="009C245E">
      <w:pPr>
        <w:shd w:val="clear" w:color="auto" w:fill="FFFFFF" w:themeFill="background1"/>
        <w:jc w:val="both"/>
        <w:rPr>
          <w:rFonts w:ascii="Aptos" w:hAnsi="Aptos"/>
        </w:rPr>
      </w:pPr>
      <w:r>
        <w:rPr>
          <w:rFonts w:ascii="Aptos" w:hAnsi="Aptos"/>
        </w:rPr>
        <w:t>G</w:t>
      </w:r>
      <w:r w:rsidR="007C3139" w:rsidRPr="00103FDB">
        <w:rPr>
          <w:rFonts w:ascii="Aptos" w:hAnsi="Aptos"/>
        </w:rPr>
        <w:t>egründet 1905 in Norwegen, ist Yara heute in mehr als 60 Ländern tätig, bedient mehr als 140 Märkte und beschäftigt rund 15.700 Mitarbeitern weltweit. Im Jahr 2025 hat Yara einen Umsatz von 15,7 Mrd. USD erzielt.</w:t>
      </w:r>
    </w:p>
    <w:p w14:paraId="56017C73" w14:textId="08069BCB" w:rsidR="007C3139" w:rsidRPr="00C3411B" w:rsidRDefault="007C3139" w:rsidP="009C245E">
      <w:pPr>
        <w:shd w:val="clear" w:color="auto" w:fill="FFFFFF" w:themeFill="background1"/>
        <w:jc w:val="both"/>
      </w:pPr>
      <w:r w:rsidRPr="00103FDB">
        <w:rPr>
          <w:rFonts w:ascii="Aptos" w:hAnsi="Aptos"/>
        </w:rPr>
        <w:t xml:space="preserve">Für weitere Informationen besuchen Sie gern unsere Website unter </w:t>
      </w:r>
      <w:hyperlink r:id="rId9" w:history="1">
        <w:r w:rsidRPr="00103FDB">
          <w:rPr>
            <w:rFonts w:ascii="Aptos" w:hAnsi="Aptos"/>
          </w:rPr>
          <w:t>www.yara.com</w:t>
        </w:r>
      </w:hyperlink>
      <w:r w:rsidR="00765E05">
        <w:t xml:space="preserve"> </w:t>
      </w:r>
      <w:r w:rsidRPr="00103FDB">
        <w:rPr>
          <w:rFonts w:ascii="Aptos" w:hAnsi="Aptos"/>
        </w:rPr>
        <w:t xml:space="preserve">und </w:t>
      </w:r>
      <w:hyperlink r:id="rId10" w:history="1">
        <w:r w:rsidRPr="00103FDB">
          <w:rPr>
            <w:rFonts w:ascii="Aptos" w:hAnsi="Aptos"/>
          </w:rPr>
          <w:t>www.yara.de</w:t>
        </w:r>
      </w:hyperlink>
      <w:r w:rsidRPr="00103FDB">
        <w:rPr>
          <w:rFonts w:ascii="Aptos" w:hAnsi="Aptos"/>
        </w:rPr>
        <w:t xml:space="preserve"> und folgen uns auf </w:t>
      </w:r>
      <w:hyperlink r:id="rId11">
        <w:r w:rsidRPr="00103FDB">
          <w:rPr>
            <w:rFonts w:ascii="Aptos" w:hAnsi="Aptos"/>
          </w:rPr>
          <w:t>LinkedIn</w:t>
        </w:r>
      </w:hyperlink>
      <w:r w:rsidRPr="00103FDB">
        <w:rPr>
          <w:rFonts w:ascii="Aptos" w:hAnsi="Aptos"/>
        </w:rPr>
        <w:t xml:space="preserve">, </w:t>
      </w:r>
      <w:hyperlink r:id="rId12">
        <w:r w:rsidRPr="00103FDB">
          <w:rPr>
            <w:rFonts w:ascii="Aptos" w:hAnsi="Aptos"/>
          </w:rPr>
          <w:t>X</w:t>
        </w:r>
      </w:hyperlink>
      <w:r w:rsidRPr="00103FDB">
        <w:rPr>
          <w:rFonts w:ascii="Aptos" w:hAnsi="Aptos"/>
        </w:rPr>
        <w:t xml:space="preserve">, </w:t>
      </w:r>
      <w:hyperlink r:id="rId13">
        <w:r w:rsidRPr="00103FDB">
          <w:rPr>
            <w:rFonts w:ascii="Aptos" w:hAnsi="Aptos"/>
          </w:rPr>
          <w:t>Facebook</w:t>
        </w:r>
      </w:hyperlink>
      <w:r w:rsidRPr="00103FDB">
        <w:rPr>
          <w:rFonts w:ascii="Aptos" w:hAnsi="Aptos"/>
        </w:rPr>
        <w:t xml:space="preserve"> oder </w:t>
      </w:r>
      <w:hyperlink r:id="rId14">
        <w:r w:rsidRPr="00103FDB">
          <w:rPr>
            <w:rFonts w:ascii="Aptos" w:hAnsi="Aptos"/>
          </w:rPr>
          <w:t>Instagram</w:t>
        </w:r>
      </w:hyperlink>
      <w:r w:rsidRPr="00103FDB">
        <w:rPr>
          <w:rFonts w:ascii="Aptos" w:hAnsi="Aptos"/>
        </w:rPr>
        <w:t>.</w:t>
      </w:r>
    </w:p>
    <w:p w14:paraId="12101C4D" w14:textId="77777777" w:rsidR="007C3139" w:rsidRPr="00103FDB" w:rsidRDefault="007C3139" w:rsidP="009C245E">
      <w:pPr>
        <w:spacing w:line="300" w:lineRule="auto"/>
        <w:jc w:val="both"/>
        <w:rPr>
          <w:rFonts w:ascii="Aptos" w:hAnsi="Aptos"/>
          <w:b/>
          <w:bCs/>
        </w:rPr>
      </w:pPr>
    </w:p>
    <w:p w14:paraId="6C9C9026" w14:textId="7FE84F6D" w:rsidR="00BD3C31" w:rsidRPr="00D26FCA" w:rsidRDefault="00BD3C31" w:rsidP="007C3139">
      <w:pPr>
        <w:spacing w:line="300" w:lineRule="auto"/>
        <w:rPr>
          <w:rFonts w:ascii="Aptos" w:hAnsi="Aptos"/>
          <w:b/>
          <w:bCs/>
          <w:lang w:val="en-US"/>
        </w:rPr>
      </w:pPr>
      <w:r w:rsidRPr="00D26FCA">
        <w:rPr>
          <w:rFonts w:ascii="Aptos" w:hAnsi="Aptos"/>
          <w:b/>
          <w:bCs/>
          <w:lang w:val="en-US"/>
        </w:rPr>
        <w:t xml:space="preserve">Yara </w:t>
      </w:r>
      <w:proofErr w:type="spellStart"/>
      <w:r w:rsidRPr="00D26FCA">
        <w:rPr>
          <w:rFonts w:ascii="Aptos" w:hAnsi="Aptos"/>
          <w:b/>
          <w:bCs/>
          <w:lang w:val="en-US"/>
        </w:rPr>
        <w:t>Medien</w:t>
      </w:r>
      <w:r w:rsidR="007C3139" w:rsidRPr="00D26FCA">
        <w:rPr>
          <w:rFonts w:ascii="Aptos" w:hAnsi="Aptos"/>
          <w:b/>
          <w:bCs/>
          <w:lang w:val="en-US"/>
        </w:rPr>
        <w:t>kontakt</w:t>
      </w:r>
      <w:proofErr w:type="spellEnd"/>
      <w:r w:rsidR="007C3139" w:rsidRPr="00D26FCA">
        <w:rPr>
          <w:rFonts w:ascii="Aptos" w:hAnsi="Aptos"/>
          <w:b/>
          <w:bCs/>
          <w:lang w:val="en-US"/>
        </w:rPr>
        <w:t xml:space="preserve">: </w:t>
      </w:r>
    </w:p>
    <w:p w14:paraId="2BD351CF" w14:textId="715C8008" w:rsidR="00C51F77" w:rsidRPr="00264169" w:rsidRDefault="00C51F77" w:rsidP="00C51F77">
      <w:pPr>
        <w:spacing w:line="300" w:lineRule="auto"/>
        <w:rPr>
          <w:lang w:val="en-US"/>
        </w:rPr>
      </w:pPr>
      <w:r w:rsidRPr="00103FDB">
        <w:rPr>
          <w:rFonts w:ascii="Aptos" w:hAnsi="Aptos"/>
          <w:b/>
          <w:bCs/>
          <w:lang w:val="en-US"/>
        </w:rPr>
        <w:t>Media contact, President and CEO of Yara International, Svein Tore Holsether</w:t>
      </w:r>
      <w:r w:rsidR="00E41C9C" w:rsidRPr="00103FDB">
        <w:rPr>
          <w:rFonts w:ascii="Aptos" w:hAnsi="Aptos"/>
          <w:b/>
          <w:bCs/>
          <w:lang w:val="en-US"/>
        </w:rPr>
        <w:t>:</w:t>
      </w:r>
      <w:r w:rsidR="00E41C9C" w:rsidRPr="00103FDB">
        <w:rPr>
          <w:rFonts w:ascii="Aptos" w:hAnsi="Aptos"/>
          <w:b/>
          <w:bCs/>
          <w:lang w:val="en-US"/>
        </w:rPr>
        <w:br/>
      </w:r>
      <w:r w:rsidRPr="00103FDB">
        <w:rPr>
          <w:rFonts w:ascii="Aptos" w:hAnsi="Aptos"/>
          <w:lang w:val="en-US"/>
        </w:rPr>
        <w:t>Kaia Jarlsby</w:t>
      </w:r>
      <w:r w:rsidR="00103FDB" w:rsidRPr="00103FDB">
        <w:rPr>
          <w:rFonts w:ascii="Aptos" w:hAnsi="Aptos"/>
          <w:lang w:val="en-US"/>
        </w:rPr>
        <w:br/>
        <w:t>Communications Manager</w:t>
      </w:r>
      <w:r w:rsidRPr="00103FDB">
        <w:rPr>
          <w:rFonts w:ascii="Aptos" w:hAnsi="Aptos"/>
          <w:lang w:val="en-US"/>
        </w:rPr>
        <w:br/>
        <w:t>M</w:t>
      </w:r>
      <w:r w:rsidR="0040205A" w:rsidRPr="00103FDB">
        <w:rPr>
          <w:rFonts w:ascii="Aptos" w:hAnsi="Aptos"/>
          <w:lang w:val="en-US"/>
        </w:rPr>
        <w:t>obil</w:t>
      </w:r>
      <w:r w:rsidRPr="00103FDB">
        <w:rPr>
          <w:rFonts w:ascii="Aptos" w:hAnsi="Aptos"/>
          <w:lang w:val="en-US"/>
        </w:rPr>
        <w:t>: +47 977 94 088</w:t>
      </w:r>
      <w:r w:rsidRPr="00103FDB">
        <w:rPr>
          <w:rFonts w:ascii="Aptos" w:hAnsi="Aptos"/>
          <w:lang w:val="en-US"/>
        </w:rPr>
        <w:br/>
        <w:t>E</w:t>
      </w:r>
      <w:r w:rsidR="0040205A" w:rsidRPr="00103FDB">
        <w:rPr>
          <w:rFonts w:ascii="Aptos" w:hAnsi="Aptos"/>
          <w:lang w:val="en-US"/>
        </w:rPr>
        <w:t>mail</w:t>
      </w:r>
      <w:r w:rsidRPr="00103FDB">
        <w:rPr>
          <w:rFonts w:ascii="Aptos" w:hAnsi="Aptos"/>
          <w:lang w:val="en-US"/>
        </w:rPr>
        <w:t xml:space="preserve">: </w:t>
      </w:r>
      <w:hyperlink r:id="rId15">
        <w:r w:rsidRPr="00103FDB">
          <w:rPr>
            <w:rStyle w:val="Hyperlink"/>
            <w:rFonts w:ascii="Aptos" w:hAnsi="Aptos"/>
            <w:lang w:val="en-US"/>
          </w:rPr>
          <w:t>kaia.jarlsby@yara.com</w:t>
        </w:r>
      </w:hyperlink>
    </w:p>
    <w:p w14:paraId="71715F7B" w14:textId="77777777" w:rsidR="009723F3" w:rsidRPr="00103FDB" w:rsidRDefault="009723F3" w:rsidP="00C51F77">
      <w:pPr>
        <w:spacing w:line="300" w:lineRule="auto"/>
        <w:rPr>
          <w:rFonts w:ascii="Aptos" w:hAnsi="Aptos"/>
          <w:lang w:val="en-US"/>
        </w:rPr>
      </w:pPr>
    </w:p>
    <w:p w14:paraId="02AB39B2" w14:textId="1DF73F9C" w:rsidR="007C3139" w:rsidRPr="00103FDB" w:rsidRDefault="007C3139" w:rsidP="007C3139">
      <w:pPr>
        <w:spacing w:line="300" w:lineRule="auto"/>
        <w:rPr>
          <w:rFonts w:ascii="Aptos" w:hAnsi="Aptos"/>
        </w:rPr>
      </w:pPr>
      <w:r w:rsidRPr="00103FDB">
        <w:rPr>
          <w:rFonts w:ascii="Aptos" w:hAnsi="Aptos"/>
          <w:b/>
          <w:bCs/>
        </w:rPr>
        <w:t xml:space="preserve">Mechthild Mohr </w:t>
      </w:r>
      <w:r w:rsidR="00BD3C31" w:rsidRPr="00103FDB">
        <w:rPr>
          <w:rFonts w:ascii="Aptos" w:hAnsi="Aptos"/>
          <w:b/>
          <w:bCs/>
        </w:rPr>
        <w:br/>
      </w:r>
      <w:r w:rsidRPr="00103FDB">
        <w:rPr>
          <w:rFonts w:ascii="Aptos" w:hAnsi="Aptos"/>
        </w:rPr>
        <w:t>Leiterin PR &amp; Politische Kommunikation Yara Deutschland</w:t>
      </w:r>
      <w:r w:rsidRPr="00103FDB">
        <w:rPr>
          <w:rFonts w:ascii="Aptos" w:hAnsi="Aptos"/>
        </w:rPr>
        <w:br/>
      </w:r>
      <w:r w:rsidR="0040205A" w:rsidRPr="00103FDB">
        <w:rPr>
          <w:rFonts w:ascii="Aptos" w:hAnsi="Aptos"/>
        </w:rPr>
        <w:t>M</w:t>
      </w:r>
      <w:r w:rsidR="00E41C9C" w:rsidRPr="00103FDB">
        <w:rPr>
          <w:rFonts w:ascii="Aptos" w:hAnsi="Aptos"/>
        </w:rPr>
        <w:t>obil</w:t>
      </w:r>
      <w:r w:rsidRPr="00103FDB">
        <w:rPr>
          <w:rFonts w:ascii="Aptos" w:hAnsi="Aptos"/>
        </w:rPr>
        <w:t>: +49 151 169 54754</w:t>
      </w:r>
      <w:r w:rsidRPr="00103FDB">
        <w:rPr>
          <w:rFonts w:ascii="Aptos" w:hAnsi="Aptos"/>
        </w:rPr>
        <w:br/>
      </w:r>
      <w:r w:rsidR="0040205A" w:rsidRPr="00103FDB">
        <w:rPr>
          <w:rFonts w:ascii="Aptos" w:hAnsi="Aptos"/>
        </w:rPr>
        <w:t>Email</w:t>
      </w:r>
      <w:r w:rsidRPr="00103FDB">
        <w:rPr>
          <w:rFonts w:ascii="Aptos" w:hAnsi="Aptos"/>
        </w:rPr>
        <w:t xml:space="preserve">: </w:t>
      </w:r>
      <w:hyperlink r:id="rId16" w:history="1">
        <w:r w:rsidR="00E41C9C" w:rsidRPr="00103FDB">
          <w:rPr>
            <w:rStyle w:val="Hyperlink"/>
            <w:rFonts w:ascii="Aptos" w:hAnsi="Aptos"/>
          </w:rPr>
          <w:t>mechthild.mohr@yara.com</w:t>
        </w:r>
      </w:hyperlink>
    </w:p>
    <w:p w14:paraId="3B4E6B34" w14:textId="77777777" w:rsidR="00E41C9C" w:rsidRPr="00103FDB" w:rsidRDefault="00E41C9C" w:rsidP="007C3139">
      <w:pPr>
        <w:spacing w:line="300" w:lineRule="auto"/>
        <w:rPr>
          <w:rFonts w:ascii="Aptos" w:hAnsi="Aptos"/>
        </w:rPr>
      </w:pPr>
    </w:p>
    <w:p w14:paraId="65A47AAC" w14:textId="77777777" w:rsidR="00071025" w:rsidRPr="008950B0" w:rsidRDefault="00071025" w:rsidP="00C22DC3">
      <w:pPr>
        <w:rPr>
          <w:rFonts w:ascii="Aptos" w:hAnsi="Aptos"/>
          <w:b/>
          <w:bCs/>
        </w:rPr>
      </w:pPr>
    </w:p>
    <w:sectPr w:rsidR="00071025" w:rsidRPr="008950B0">
      <w:head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63463" w14:textId="77777777" w:rsidR="007D4297" w:rsidRDefault="007D4297" w:rsidP="00AE73E0">
      <w:pPr>
        <w:spacing w:after="0" w:line="240" w:lineRule="auto"/>
      </w:pPr>
      <w:r>
        <w:separator/>
      </w:r>
    </w:p>
  </w:endnote>
  <w:endnote w:type="continuationSeparator" w:id="0">
    <w:p w14:paraId="4B074D6C" w14:textId="77777777" w:rsidR="007D4297" w:rsidRDefault="007D4297" w:rsidP="00AE7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E593C" w14:textId="77777777" w:rsidR="007D4297" w:rsidRDefault="007D4297" w:rsidP="00AE73E0">
      <w:pPr>
        <w:spacing w:after="0" w:line="240" w:lineRule="auto"/>
      </w:pPr>
      <w:r>
        <w:separator/>
      </w:r>
    </w:p>
  </w:footnote>
  <w:footnote w:type="continuationSeparator" w:id="0">
    <w:p w14:paraId="101B2412" w14:textId="77777777" w:rsidR="007D4297" w:rsidRDefault="007D4297" w:rsidP="00AE73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CCD2" w14:textId="52DC9F5B" w:rsidR="00AE73E0" w:rsidRDefault="00AE73E0">
    <w:pPr>
      <w:pStyle w:val="Header"/>
    </w:pPr>
    <w:r>
      <w:rPr>
        <w:noProof/>
      </w:rPr>
      <w:drawing>
        <wp:inline distT="0" distB="0" distL="0" distR="0" wp14:anchorId="303A146C" wp14:editId="74DA4F1B">
          <wp:extent cx="716889" cy="716889"/>
          <wp:effectExtent l="0" t="0" r="7620" b="7620"/>
          <wp:docPr id="1302089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023" cy="73302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105D6"/>
    <w:multiLevelType w:val="multilevel"/>
    <w:tmpl w:val="1A02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75ABB0"/>
    <w:multiLevelType w:val="hybridMultilevel"/>
    <w:tmpl w:val="7C0EC786"/>
    <w:lvl w:ilvl="0" w:tplc="D88C2DF8">
      <w:start w:val="1"/>
      <w:numFmt w:val="bullet"/>
      <w:lvlText w:val=""/>
      <w:lvlJc w:val="left"/>
      <w:pPr>
        <w:ind w:left="720" w:hanging="360"/>
      </w:pPr>
      <w:rPr>
        <w:rFonts w:ascii="Symbol" w:hAnsi="Symbol" w:hint="default"/>
      </w:rPr>
    </w:lvl>
    <w:lvl w:ilvl="1" w:tplc="FD72BB56">
      <w:start w:val="1"/>
      <w:numFmt w:val="bullet"/>
      <w:lvlText w:val="o"/>
      <w:lvlJc w:val="left"/>
      <w:pPr>
        <w:ind w:left="1440" w:hanging="360"/>
      </w:pPr>
      <w:rPr>
        <w:rFonts w:ascii="Courier New" w:hAnsi="Courier New" w:hint="default"/>
      </w:rPr>
    </w:lvl>
    <w:lvl w:ilvl="2" w:tplc="7E16AEBC">
      <w:start w:val="1"/>
      <w:numFmt w:val="bullet"/>
      <w:lvlText w:val=""/>
      <w:lvlJc w:val="left"/>
      <w:pPr>
        <w:ind w:left="2160" w:hanging="360"/>
      </w:pPr>
      <w:rPr>
        <w:rFonts w:ascii="Wingdings" w:hAnsi="Wingdings" w:hint="default"/>
      </w:rPr>
    </w:lvl>
    <w:lvl w:ilvl="3" w:tplc="D7F2160A">
      <w:start w:val="1"/>
      <w:numFmt w:val="bullet"/>
      <w:lvlText w:val=""/>
      <w:lvlJc w:val="left"/>
      <w:pPr>
        <w:ind w:left="2880" w:hanging="360"/>
      </w:pPr>
      <w:rPr>
        <w:rFonts w:ascii="Symbol" w:hAnsi="Symbol" w:hint="default"/>
      </w:rPr>
    </w:lvl>
    <w:lvl w:ilvl="4" w:tplc="C430D94A">
      <w:start w:val="1"/>
      <w:numFmt w:val="bullet"/>
      <w:lvlText w:val="o"/>
      <w:lvlJc w:val="left"/>
      <w:pPr>
        <w:ind w:left="3600" w:hanging="360"/>
      </w:pPr>
      <w:rPr>
        <w:rFonts w:ascii="Courier New" w:hAnsi="Courier New" w:hint="default"/>
      </w:rPr>
    </w:lvl>
    <w:lvl w:ilvl="5" w:tplc="AA5893BA">
      <w:start w:val="1"/>
      <w:numFmt w:val="bullet"/>
      <w:lvlText w:val=""/>
      <w:lvlJc w:val="left"/>
      <w:pPr>
        <w:ind w:left="4320" w:hanging="360"/>
      </w:pPr>
      <w:rPr>
        <w:rFonts w:ascii="Wingdings" w:hAnsi="Wingdings" w:hint="default"/>
      </w:rPr>
    </w:lvl>
    <w:lvl w:ilvl="6" w:tplc="C32C1CDE">
      <w:start w:val="1"/>
      <w:numFmt w:val="bullet"/>
      <w:lvlText w:val=""/>
      <w:lvlJc w:val="left"/>
      <w:pPr>
        <w:ind w:left="5040" w:hanging="360"/>
      </w:pPr>
      <w:rPr>
        <w:rFonts w:ascii="Symbol" w:hAnsi="Symbol" w:hint="default"/>
      </w:rPr>
    </w:lvl>
    <w:lvl w:ilvl="7" w:tplc="ECAC31C6">
      <w:start w:val="1"/>
      <w:numFmt w:val="bullet"/>
      <w:lvlText w:val="o"/>
      <w:lvlJc w:val="left"/>
      <w:pPr>
        <w:ind w:left="5760" w:hanging="360"/>
      </w:pPr>
      <w:rPr>
        <w:rFonts w:ascii="Courier New" w:hAnsi="Courier New" w:hint="default"/>
      </w:rPr>
    </w:lvl>
    <w:lvl w:ilvl="8" w:tplc="CA26C5B2">
      <w:start w:val="1"/>
      <w:numFmt w:val="bullet"/>
      <w:lvlText w:val=""/>
      <w:lvlJc w:val="left"/>
      <w:pPr>
        <w:ind w:left="6480" w:hanging="360"/>
      </w:pPr>
      <w:rPr>
        <w:rFonts w:ascii="Wingdings" w:hAnsi="Wingdings" w:hint="default"/>
      </w:rPr>
    </w:lvl>
  </w:abstractNum>
  <w:num w:numId="1" w16cid:durableId="1641228784">
    <w:abstractNumId w:val="1"/>
  </w:num>
  <w:num w:numId="2" w16cid:durableId="312300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FB9"/>
    <w:rsid w:val="00003A99"/>
    <w:rsid w:val="00004103"/>
    <w:rsid w:val="00005A0E"/>
    <w:rsid w:val="0001326D"/>
    <w:rsid w:val="00035620"/>
    <w:rsid w:val="000363DE"/>
    <w:rsid w:val="000469AB"/>
    <w:rsid w:val="00051E5E"/>
    <w:rsid w:val="00056C1F"/>
    <w:rsid w:val="0006248D"/>
    <w:rsid w:val="00063582"/>
    <w:rsid w:val="00070289"/>
    <w:rsid w:val="00071025"/>
    <w:rsid w:val="00083F39"/>
    <w:rsid w:val="00084813"/>
    <w:rsid w:val="000B5F9E"/>
    <w:rsid w:val="000B73E5"/>
    <w:rsid w:val="000D1C3B"/>
    <w:rsid w:val="000D6304"/>
    <w:rsid w:val="000E7616"/>
    <w:rsid w:val="000F79D3"/>
    <w:rsid w:val="00103FDB"/>
    <w:rsid w:val="00106EA9"/>
    <w:rsid w:val="00115553"/>
    <w:rsid w:val="00145BFE"/>
    <w:rsid w:val="00155649"/>
    <w:rsid w:val="00160568"/>
    <w:rsid w:val="00162A99"/>
    <w:rsid w:val="00165FFA"/>
    <w:rsid w:val="00167993"/>
    <w:rsid w:val="00167E06"/>
    <w:rsid w:val="001707B5"/>
    <w:rsid w:val="00172BD4"/>
    <w:rsid w:val="00176D9A"/>
    <w:rsid w:val="00180A1E"/>
    <w:rsid w:val="00180B8F"/>
    <w:rsid w:val="0019714D"/>
    <w:rsid w:val="001C1AA5"/>
    <w:rsid w:val="001C5B19"/>
    <w:rsid w:val="001E1875"/>
    <w:rsid w:val="001E2F3E"/>
    <w:rsid w:val="001F4A1E"/>
    <w:rsid w:val="001F53BF"/>
    <w:rsid w:val="00212257"/>
    <w:rsid w:val="00221739"/>
    <w:rsid w:val="00224942"/>
    <w:rsid w:val="00230FF4"/>
    <w:rsid w:val="0023546A"/>
    <w:rsid w:val="00237B96"/>
    <w:rsid w:val="00264169"/>
    <w:rsid w:val="00267BA5"/>
    <w:rsid w:val="00272900"/>
    <w:rsid w:val="00274A95"/>
    <w:rsid w:val="00277CFC"/>
    <w:rsid w:val="00282285"/>
    <w:rsid w:val="00294407"/>
    <w:rsid w:val="00294D34"/>
    <w:rsid w:val="002A4AFB"/>
    <w:rsid w:val="002B0D2F"/>
    <w:rsid w:val="002C0401"/>
    <w:rsid w:val="002C68CC"/>
    <w:rsid w:val="002F0D26"/>
    <w:rsid w:val="002F238B"/>
    <w:rsid w:val="00301EF4"/>
    <w:rsid w:val="00302683"/>
    <w:rsid w:val="003069BD"/>
    <w:rsid w:val="0032164D"/>
    <w:rsid w:val="00321E95"/>
    <w:rsid w:val="00326948"/>
    <w:rsid w:val="00330616"/>
    <w:rsid w:val="0034698C"/>
    <w:rsid w:val="00356B6F"/>
    <w:rsid w:val="00370593"/>
    <w:rsid w:val="0037365C"/>
    <w:rsid w:val="003819D1"/>
    <w:rsid w:val="003E0D9B"/>
    <w:rsid w:val="0040205A"/>
    <w:rsid w:val="00412FE4"/>
    <w:rsid w:val="00423A49"/>
    <w:rsid w:val="00432959"/>
    <w:rsid w:val="00432AA1"/>
    <w:rsid w:val="00440056"/>
    <w:rsid w:val="00462BB6"/>
    <w:rsid w:val="0047234E"/>
    <w:rsid w:val="00486055"/>
    <w:rsid w:val="004A6FE6"/>
    <w:rsid w:val="004C5BB9"/>
    <w:rsid w:val="004D0046"/>
    <w:rsid w:val="004D280D"/>
    <w:rsid w:val="004E250D"/>
    <w:rsid w:val="004E5E27"/>
    <w:rsid w:val="004E5E59"/>
    <w:rsid w:val="004F082E"/>
    <w:rsid w:val="004F09AD"/>
    <w:rsid w:val="004F6ADF"/>
    <w:rsid w:val="00532111"/>
    <w:rsid w:val="00534677"/>
    <w:rsid w:val="00552394"/>
    <w:rsid w:val="00553C0A"/>
    <w:rsid w:val="005573A2"/>
    <w:rsid w:val="00560BCC"/>
    <w:rsid w:val="0056171B"/>
    <w:rsid w:val="00562564"/>
    <w:rsid w:val="0056763F"/>
    <w:rsid w:val="00581D46"/>
    <w:rsid w:val="005866BD"/>
    <w:rsid w:val="00591070"/>
    <w:rsid w:val="005A23F3"/>
    <w:rsid w:val="005A35AB"/>
    <w:rsid w:val="005A3F9B"/>
    <w:rsid w:val="005C0A3B"/>
    <w:rsid w:val="005C2BBD"/>
    <w:rsid w:val="005D548B"/>
    <w:rsid w:val="005D62A0"/>
    <w:rsid w:val="005E34DB"/>
    <w:rsid w:val="005E4545"/>
    <w:rsid w:val="00613DF1"/>
    <w:rsid w:val="006159DC"/>
    <w:rsid w:val="00625636"/>
    <w:rsid w:val="00626DAD"/>
    <w:rsid w:val="00634705"/>
    <w:rsid w:val="006452C0"/>
    <w:rsid w:val="0064694C"/>
    <w:rsid w:val="00647A4A"/>
    <w:rsid w:val="0065440A"/>
    <w:rsid w:val="00665196"/>
    <w:rsid w:val="0068396E"/>
    <w:rsid w:val="00684F06"/>
    <w:rsid w:val="0069129F"/>
    <w:rsid w:val="0069193A"/>
    <w:rsid w:val="006C3C82"/>
    <w:rsid w:val="006C6DD1"/>
    <w:rsid w:val="006E02E1"/>
    <w:rsid w:val="006E5120"/>
    <w:rsid w:val="00704BB1"/>
    <w:rsid w:val="007063BD"/>
    <w:rsid w:val="00706AAA"/>
    <w:rsid w:val="00711769"/>
    <w:rsid w:val="00714FC7"/>
    <w:rsid w:val="00716C57"/>
    <w:rsid w:val="0072157B"/>
    <w:rsid w:val="00732614"/>
    <w:rsid w:val="00733BE2"/>
    <w:rsid w:val="00746C52"/>
    <w:rsid w:val="00765E05"/>
    <w:rsid w:val="0077002B"/>
    <w:rsid w:val="00782DD8"/>
    <w:rsid w:val="0078417A"/>
    <w:rsid w:val="0079002E"/>
    <w:rsid w:val="007944D7"/>
    <w:rsid w:val="007A5D60"/>
    <w:rsid w:val="007B383C"/>
    <w:rsid w:val="007C06CD"/>
    <w:rsid w:val="007C3139"/>
    <w:rsid w:val="007D09BD"/>
    <w:rsid w:val="007D1C2E"/>
    <w:rsid w:val="007D4297"/>
    <w:rsid w:val="007F4DB7"/>
    <w:rsid w:val="007F6849"/>
    <w:rsid w:val="008107F6"/>
    <w:rsid w:val="0082217B"/>
    <w:rsid w:val="00823E77"/>
    <w:rsid w:val="008264FC"/>
    <w:rsid w:val="008270DB"/>
    <w:rsid w:val="00831829"/>
    <w:rsid w:val="008520EF"/>
    <w:rsid w:val="00853999"/>
    <w:rsid w:val="00853DC4"/>
    <w:rsid w:val="00864C82"/>
    <w:rsid w:val="008746EF"/>
    <w:rsid w:val="00886384"/>
    <w:rsid w:val="00887BC3"/>
    <w:rsid w:val="00887E26"/>
    <w:rsid w:val="00894A03"/>
    <w:rsid w:val="008950B0"/>
    <w:rsid w:val="008A0CC0"/>
    <w:rsid w:val="008A1320"/>
    <w:rsid w:val="008A1973"/>
    <w:rsid w:val="008B2E45"/>
    <w:rsid w:val="008C15D7"/>
    <w:rsid w:val="008C2918"/>
    <w:rsid w:val="008D32D5"/>
    <w:rsid w:val="008F43DE"/>
    <w:rsid w:val="009034D8"/>
    <w:rsid w:val="00913138"/>
    <w:rsid w:val="00913689"/>
    <w:rsid w:val="0091672E"/>
    <w:rsid w:val="00916E30"/>
    <w:rsid w:val="0092320E"/>
    <w:rsid w:val="00935107"/>
    <w:rsid w:val="00943635"/>
    <w:rsid w:val="00945A48"/>
    <w:rsid w:val="00945DF9"/>
    <w:rsid w:val="00961716"/>
    <w:rsid w:val="009723F3"/>
    <w:rsid w:val="009849A0"/>
    <w:rsid w:val="00991168"/>
    <w:rsid w:val="00996E29"/>
    <w:rsid w:val="009A3C9D"/>
    <w:rsid w:val="009A63B3"/>
    <w:rsid w:val="009C245E"/>
    <w:rsid w:val="009D5258"/>
    <w:rsid w:val="009E3A56"/>
    <w:rsid w:val="00A021D2"/>
    <w:rsid w:val="00A0630D"/>
    <w:rsid w:val="00A12F69"/>
    <w:rsid w:val="00A139A0"/>
    <w:rsid w:val="00A16EAC"/>
    <w:rsid w:val="00A27620"/>
    <w:rsid w:val="00A41F74"/>
    <w:rsid w:val="00A500F5"/>
    <w:rsid w:val="00A5112A"/>
    <w:rsid w:val="00A51B06"/>
    <w:rsid w:val="00A56178"/>
    <w:rsid w:val="00A62239"/>
    <w:rsid w:val="00A75545"/>
    <w:rsid w:val="00A75A59"/>
    <w:rsid w:val="00A77E71"/>
    <w:rsid w:val="00A970BA"/>
    <w:rsid w:val="00AB1637"/>
    <w:rsid w:val="00AB2D7B"/>
    <w:rsid w:val="00AB341A"/>
    <w:rsid w:val="00AE73E0"/>
    <w:rsid w:val="00AF33F1"/>
    <w:rsid w:val="00AF659D"/>
    <w:rsid w:val="00B07133"/>
    <w:rsid w:val="00B3126F"/>
    <w:rsid w:val="00B315BE"/>
    <w:rsid w:val="00B32132"/>
    <w:rsid w:val="00B331F1"/>
    <w:rsid w:val="00B400BE"/>
    <w:rsid w:val="00B40240"/>
    <w:rsid w:val="00B43273"/>
    <w:rsid w:val="00B57998"/>
    <w:rsid w:val="00B64338"/>
    <w:rsid w:val="00B6493D"/>
    <w:rsid w:val="00B75FE9"/>
    <w:rsid w:val="00B76B46"/>
    <w:rsid w:val="00B76CA2"/>
    <w:rsid w:val="00B850F1"/>
    <w:rsid w:val="00B85A1F"/>
    <w:rsid w:val="00B944C9"/>
    <w:rsid w:val="00B975FF"/>
    <w:rsid w:val="00BB7D67"/>
    <w:rsid w:val="00BC41DE"/>
    <w:rsid w:val="00BC63D9"/>
    <w:rsid w:val="00BD01B9"/>
    <w:rsid w:val="00BD2A7C"/>
    <w:rsid w:val="00BD3C31"/>
    <w:rsid w:val="00BE0C13"/>
    <w:rsid w:val="00BE371A"/>
    <w:rsid w:val="00BE42C3"/>
    <w:rsid w:val="00BF0645"/>
    <w:rsid w:val="00C07600"/>
    <w:rsid w:val="00C10DC6"/>
    <w:rsid w:val="00C140EA"/>
    <w:rsid w:val="00C204FD"/>
    <w:rsid w:val="00C22DC3"/>
    <w:rsid w:val="00C26BD9"/>
    <w:rsid w:val="00C3411B"/>
    <w:rsid w:val="00C37B24"/>
    <w:rsid w:val="00C51F77"/>
    <w:rsid w:val="00C63205"/>
    <w:rsid w:val="00C709BC"/>
    <w:rsid w:val="00C76379"/>
    <w:rsid w:val="00C77115"/>
    <w:rsid w:val="00C801B1"/>
    <w:rsid w:val="00C823B9"/>
    <w:rsid w:val="00C959C2"/>
    <w:rsid w:val="00CD060B"/>
    <w:rsid w:val="00CD43DF"/>
    <w:rsid w:val="00CF3A6A"/>
    <w:rsid w:val="00D26FCA"/>
    <w:rsid w:val="00D34086"/>
    <w:rsid w:val="00D35C7C"/>
    <w:rsid w:val="00D4579B"/>
    <w:rsid w:val="00D54412"/>
    <w:rsid w:val="00D54D07"/>
    <w:rsid w:val="00D64485"/>
    <w:rsid w:val="00D64ACD"/>
    <w:rsid w:val="00D667D7"/>
    <w:rsid w:val="00D73C91"/>
    <w:rsid w:val="00D76A67"/>
    <w:rsid w:val="00DC0BED"/>
    <w:rsid w:val="00DD5BAF"/>
    <w:rsid w:val="00DD647E"/>
    <w:rsid w:val="00DF3BCF"/>
    <w:rsid w:val="00DF4EA4"/>
    <w:rsid w:val="00DF5E74"/>
    <w:rsid w:val="00E25565"/>
    <w:rsid w:val="00E25923"/>
    <w:rsid w:val="00E279C4"/>
    <w:rsid w:val="00E3578E"/>
    <w:rsid w:val="00E41C9C"/>
    <w:rsid w:val="00E4640B"/>
    <w:rsid w:val="00E53DED"/>
    <w:rsid w:val="00E54DFB"/>
    <w:rsid w:val="00E61FE7"/>
    <w:rsid w:val="00E621B9"/>
    <w:rsid w:val="00E87A17"/>
    <w:rsid w:val="00E92FB9"/>
    <w:rsid w:val="00EA4611"/>
    <w:rsid w:val="00EB01FC"/>
    <w:rsid w:val="00EC37B0"/>
    <w:rsid w:val="00EC7356"/>
    <w:rsid w:val="00EE55F1"/>
    <w:rsid w:val="00F33200"/>
    <w:rsid w:val="00F33FDF"/>
    <w:rsid w:val="00F376DC"/>
    <w:rsid w:val="00F627D7"/>
    <w:rsid w:val="00F700DD"/>
    <w:rsid w:val="00F74A71"/>
    <w:rsid w:val="00F75872"/>
    <w:rsid w:val="00F930A4"/>
    <w:rsid w:val="00F931A1"/>
    <w:rsid w:val="00F9560B"/>
    <w:rsid w:val="00FA5E59"/>
    <w:rsid w:val="00FD3091"/>
    <w:rsid w:val="00FD70B7"/>
    <w:rsid w:val="00FF2D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E8218"/>
  <w15:chartTrackingRefBased/>
  <w15:docId w15:val="{A9D20215-3F47-45F0-92FA-4CCB72317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F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92F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2F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2F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2F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2F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F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F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F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F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2F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2F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2F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2F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2F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F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F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FB9"/>
    <w:rPr>
      <w:rFonts w:eastAsiaTheme="majorEastAsia" w:cstheme="majorBidi"/>
      <w:color w:val="272727" w:themeColor="text1" w:themeTint="D8"/>
    </w:rPr>
  </w:style>
  <w:style w:type="paragraph" w:styleId="Title">
    <w:name w:val="Title"/>
    <w:basedOn w:val="Normal"/>
    <w:next w:val="Normal"/>
    <w:link w:val="TitleChar"/>
    <w:uiPriority w:val="10"/>
    <w:qFormat/>
    <w:rsid w:val="00E92F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F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F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F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FB9"/>
    <w:pPr>
      <w:spacing w:before="160"/>
      <w:jc w:val="center"/>
    </w:pPr>
    <w:rPr>
      <w:i/>
      <w:iCs/>
      <w:color w:val="404040" w:themeColor="text1" w:themeTint="BF"/>
    </w:rPr>
  </w:style>
  <w:style w:type="character" w:customStyle="1" w:styleId="QuoteChar">
    <w:name w:val="Quote Char"/>
    <w:basedOn w:val="DefaultParagraphFont"/>
    <w:link w:val="Quote"/>
    <w:uiPriority w:val="29"/>
    <w:rsid w:val="00E92FB9"/>
    <w:rPr>
      <w:i/>
      <w:iCs/>
      <w:color w:val="404040" w:themeColor="text1" w:themeTint="BF"/>
    </w:rPr>
  </w:style>
  <w:style w:type="paragraph" w:styleId="ListParagraph">
    <w:name w:val="List Paragraph"/>
    <w:basedOn w:val="Normal"/>
    <w:uiPriority w:val="34"/>
    <w:qFormat/>
    <w:rsid w:val="00E92FB9"/>
    <w:pPr>
      <w:ind w:left="720"/>
      <w:contextualSpacing/>
    </w:pPr>
  </w:style>
  <w:style w:type="character" w:styleId="IntenseEmphasis">
    <w:name w:val="Intense Emphasis"/>
    <w:basedOn w:val="DefaultParagraphFont"/>
    <w:uiPriority w:val="21"/>
    <w:qFormat/>
    <w:rsid w:val="00E92FB9"/>
    <w:rPr>
      <w:i/>
      <w:iCs/>
      <w:color w:val="2F5496" w:themeColor="accent1" w:themeShade="BF"/>
    </w:rPr>
  </w:style>
  <w:style w:type="paragraph" w:styleId="IntenseQuote">
    <w:name w:val="Intense Quote"/>
    <w:basedOn w:val="Normal"/>
    <w:next w:val="Normal"/>
    <w:link w:val="IntenseQuoteChar"/>
    <w:uiPriority w:val="30"/>
    <w:qFormat/>
    <w:rsid w:val="00E92F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2FB9"/>
    <w:rPr>
      <w:i/>
      <w:iCs/>
      <w:color w:val="2F5496" w:themeColor="accent1" w:themeShade="BF"/>
    </w:rPr>
  </w:style>
  <w:style w:type="character" w:styleId="IntenseReference">
    <w:name w:val="Intense Reference"/>
    <w:basedOn w:val="DefaultParagraphFont"/>
    <w:uiPriority w:val="32"/>
    <w:qFormat/>
    <w:rsid w:val="00E92FB9"/>
    <w:rPr>
      <w:b/>
      <w:bCs/>
      <w:smallCaps/>
      <w:color w:val="2F5496" w:themeColor="accent1" w:themeShade="BF"/>
      <w:spacing w:val="5"/>
    </w:rPr>
  </w:style>
  <w:style w:type="character" w:styleId="Hyperlink">
    <w:name w:val="Hyperlink"/>
    <w:basedOn w:val="DefaultParagraphFont"/>
    <w:uiPriority w:val="99"/>
    <w:unhideWhenUsed/>
    <w:rsid w:val="00C22DC3"/>
    <w:rPr>
      <w:color w:val="0563C1" w:themeColor="hyperlink"/>
      <w:u w:val="single"/>
    </w:rPr>
  </w:style>
  <w:style w:type="character" w:styleId="UnresolvedMention">
    <w:name w:val="Unresolved Mention"/>
    <w:basedOn w:val="DefaultParagraphFont"/>
    <w:uiPriority w:val="99"/>
    <w:semiHidden/>
    <w:unhideWhenUsed/>
    <w:rsid w:val="00C22DC3"/>
    <w:rPr>
      <w:color w:val="605E5C"/>
      <w:shd w:val="clear" w:color="auto" w:fill="E1DFDD"/>
    </w:rPr>
  </w:style>
  <w:style w:type="paragraph" w:styleId="Revision">
    <w:name w:val="Revision"/>
    <w:hidden/>
    <w:uiPriority w:val="99"/>
    <w:semiHidden/>
    <w:rsid w:val="00B07133"/>
    <w:pPr>
      <w:spacing w:after="0" w:line="240" w:lineRule="auto"/>
    </w:pPr>
  </w:style>
  <w:style w:type="character" w:styleId="CommentReference">
    <w:name w:val="annotation reference"/>
    <w:basedOn w:val="DefaultParagraphFont"/>
    <w:uiPriority w:val="99"/>
    <w:semiHidden/>
    <w:unhideWhenUsed/>
    <w:rsid w:val="00B32132"/>
    <w:rPr>
      <w:sz w:val="16"/>
      <w:szCs w:val="16"/>
    </w:rPr>
  </w:style>
  <w:style w:type="paragraph" w:styleId="CommentText">
    <w:name w:val="annotation text"/>
    <w:basedOn w:val="Normal"/>
    <w:link w:val="CommentTextChar"/>
    <w:uiPriority w:val="99"/>
    <w:unhideWhenUsed/>
    <w:rsid w:val="00B32132"/>
    <w:pPr>
      <w:spacing w:line="240" w:lineRule="auto"/>
    </w:pPr>
    <w:rPr>
      <w:sz w:val="20"/>
      <w:szCs w:val="20"/>
    </w:rPr>
  </w:style>
  <w:style w:type="character" w:customStyle="1" w:styleId="CommentTextChar">
    <w:name w:val="Comment Text Char"/>
    <w:basedOn w:val="DefaultParagraphFont"/>
    <w:link w:val="CommentText"/>
    <w:uiPriority w:val="99"/>
    <w:rsid w:val="00B32132"/>
    <w:rPr>
      <w:sz w:val="20"/>
      <w:szCs w:val="20"/>
    </w:rPr>
  </w:style>
  <w:style w:type="paragraph" w:styleId="CommentSubject">
    <w:name w:val="annotation subject"/>
    <w:basedOn w:val="CommentText"/>
    <w:next w:val="CommentText"/>
    <w:link w:val="CommentSubjectChar"/>
    <w:uiPriority w:val="99"/>
    <w:semiHidden/>
    <w:unhideWhenUsed/>
    <w:rsid w:val="00B32132"/>
    <w:rPr>
      <w:b/>
      <w:bCs/>
    </w:rPr>
  </w:style>
  <w:style w:type="character" w:customStyle="1" w:styleId="CommentSubjectChar">
    <w:name w:val="Comment Subject Char"/>
    <w:basedOn w:val="CommentTextChar"/>
    <w:link w:val="CommentSubject"/>
    <w:uiPriority w:val="99"/>
    <w:semiHidden/>
    <w:rsid w:val="00B32132"/>
    <w:rPr>
      <w:b/>
      <w:bCs/>
      <w:sz w:val="20"/>
      <w:szCs w:val="20"/>
    </w:rPr>
  </w:style>
  <w:style w:type="paragraph" w:styleId="Header">
    <w:name w:val="header"/>
    <w:basedOn w:val="Normal"/>
    <w:link w:val="HeaderChar"/>
    <w:uiPriority w:val="99"/>
    <w:unhideWhenUsed/>
    <w:rsid w:val="00AE73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AE73E0"/>
  </w:style>
  <w:style w:type="paragraph" w:styleId="Footer">
    <w:name w:val="footer"/>
    <w:basedOn w:val="Normal"/>
    <w:link w:val="FooterChar"/>
    <w:uiPriority w:val="99"/>
    <w:unhideWhenUsed/>
    <w:rsid w:val="00AE73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AE73E0"/>
  </w:style>
  <w:style w:type="character" w:styleId="FollowedHyperlink">
    <w:name w:val="FollowedHyperlink"/>
    <w:basedOn w:val="DefaultParagraphFont"/>
    <w:uiPriority w:val="99"/>
    <w:semiHidden/>
    <w:unhideWhenUsed/>
    <w:rsid w:val="000710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33630">
      <w:bodyDiv w:val="1"/>
      <w:marLeft w:val="0"/>
      <w:marRight w:val="0"/>
      <w:marTop w:val="0"/>
      <w:marBottom w:val="0"/>
      <w:divBdr>
        <w:top w:val="none" w:sz="0" w:space="0" w:color="auto"/>
        <w:left w:val="none" w:sz="0" w:space="0" w:color="auto"/>
        <w:bottom w:val="none" w:sz="0" w:space="0" w:color="auto"/>
        <w:right w:val="none" w:sz="0" w:space="0" w:color="auto"/>
      </w:divBdr>
    </w:div>
    <w:div w:id="201838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ara.de/nachhaltigkeit/presse/" TargetMode="External"/><Relationship Id="rId13" Type="http://schemas.openxmlformats.org/officeDocument/2006/relationships/hyperlink" Target="https://www.facebook.com/yarainternationa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ara.com/news-and-media/media-library/press-kits/carbon-capture-and-storage/" TargetMode="External"/><Relationship Id="rId12" Type="http://schemas.openxmlformats.org/officeDocument/2006/relationships/hyperlink" Target="https://x.com/yara"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mechthild.mohr@yara.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company/yara" TargetMode="External"/><Relationship Id="rId5" Type="http://schemas.openxmlformats.org/officeDocument/2006/relationships/footnotes" Target="footnotes.xml"/><Relationship Id="rId15" Type="http://schemas.openxmlformats.org/officeDocument/2006/relationships/hyperlink" Target="mailto:kaia.jarlsby@yara.com" TargetMode="External"/><Relationship Id="rId10" Type="http://schemas.openxmlformats.org/officeDocument/2006/relationships/hyperlink" Target="http://www.yara.d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yara.com" TargetMode="External"/><Relationship Id="rId14" Type="http://schemas.openxmlformats.org/officeDocument/2006/relationships/hyperlink" Target="https://www.instagram.com/yarainternation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27b66b3-4959-4e8d-91b0-21ef070ef1f0}" enabled="1" method="Privileged" siteId="{ef8a53ea-1a1c-4189-b792-c832dcaea568}"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1028</Words>
  <Characters>6480</Characters>
  <Application>Microsoft Office Word</Application>
  <DocSecurity>0</DocSecurity>
  <Lines>54</Lines>
  <Paragraphs>14</Paragraphs>
  <ScaleCrop>false</ScaleCrop>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Silke Wartenberg</dc:creator>
  <cp:keywords/>
  <dc:description/>
  <cp:lastModifiedBy>Julia Lötzerich</cp:lastModifiedBy>
  <cp:revision>124</cp:revision>
  <dcterms:created xsi:type="dcterms:W3CDTF">2026-09-03T06:35:00Z</dcterms:created>
  <dcterms:modified xsi:type="dcterms:W3CDTF">2026-09-07T11:36:00Z</dcterms:modified>
</cp:coreProperties>
</file>